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7F8A4" w14:textId="77777777" w:rsidR="00D625E9" w:rsidRDefault="00D625E9" w:rsidP="00D625E9">
      <w:pPr>
        <w:spacing w:after="0"/>
        <w:jc w:val="center"/>
        <w:rPr>
          <w:b/>
          <w:sz w:val="24"/>
          <w:szCs w:val="24"/>
          <w:lang w:val="id-ID"/>
        </w:rPr>
      </w:pPr>
      <w:r w:rsidRPr="00A64B49">
        <w:rPr>
          <w:b/>
          <w:sz w:val="24"/>
          <w:szCs w:val="24"/>
          <w:lang w:val="id-ID"/>
        </w:rPr>
        <w:t xml:space="preserve">PENGARUH PELATIHAN, KOMPETENSI DASAR DAN SERTIFIKASI </w:t>
      </w:r>
      <w:r>
        <w:rPr>
          <w:b/>
          <w:sz w:val="24"/>
          <w:szCs w:val="24"/>
          <w:lang w:val="id-ID"/>
        </w:rPr>
        <w:t>TERHADAP KINERJA GURU SMKN</w:t>
      </w:r>
      <w:r w:rsidRPr="00A64B49">
        <w:rPr>
          <w:b/>
          <w:sz w:val="24"/>
          <w:szCs w:val="24"/>
          <w:lang w:val="id-ID"/>
        </w:rPr>
        <w:t xml:space="preserve"> 1 MANOKWARI</w:t>
      </w:r>
    </w:p>
    <w:p w14:paraId="50CAA676" w14:textId="77777777" w:rsidR="00D625E9" w:rsidRDefault="00D625E9" w:rsidP="00D625E9">
      <w:pPr>
        <w:spacing w:after="0"/>
        <w:jc w:val="center"/>
        <w:rPr>
          <w:b/>
          <w:sz w:val="24"/>
          <w:szCs w:val="24"/>
          <w:lang w:val="id-ID"/>
        </w:rPr>
      </w:pPr>
    </w:p>
    <w:p w14:paraId="0960D284" w14:textId="77777777" w:rsidR="00D625E9" w:rsidRPr="00A64B49" w:rsidRDefault="00D625E9" w:rsidP="00D625E9">
      <w:pPr>
        <w:spacing w:after="0"/>
        <w:jc w:val="center"/>
        <w:rPr>
          <w:b/>
          <w:sz w:val="24"/>
          <w:szCs w:val="24"/>
          <w:lang w:val="id-ID"/>
        </w:rPr>
      </w:pPr>
    </w:p>
    <w:p w14:paraId="6278B6AB" w14:textId="77777777" w:rsidR="00D625E9" w:rsidRPr="0036319E" w:rsidRDefault="00D625E9" w:rsidP="00D625E9">
      <w:pPr>
        <w:spacing w:after="0"/>
        <w:jc w:val="center"/>
      </w:pPr>
      <w:r w:rsidRPr="0036319E">
        <w:rPr>
          <w:lang w:val="id-ID"/>
        </w:rPr>
        <w:t>Obeloni Mandacan</w:t>
      </w:r>
      <w:r w:rsidRPr="0036319E">
        <w:rPr>
          <w:rFonts w:cs="Calibri"/>
          <w:lang w:val="id-ID"/>
        </w:rPr>
        <w:t>¹</w:t>
      </w:r>
      <w:r w:rsidRPr="0036319E">
        <w:t xml:space="preserve">, </w:t>
      </w:r>
      <w:r w:rsidRPr="0036319E">
        <w:rPr>
          <w:lang w:val="id-ID"/>
        </w:rPr>
        <w:t>Nurlaela</w:t>
      </w:r>
      <w:r w:rsidRPr="0036319E">
        <w:rPr>
          <w:rFonts w:cs="Calibri"/>
          <w:lang w:val="id-ID"/>
        </w:rPr>
        <w:t>²</w:t>
      </w:r>
      <w:r w:rsidRPr="0036319E">
        <w:t xml:space="preserve">, </w:t>
      </w:r>
      <w:r w:rsidRPr="0036319E">
        <w:rPr>
          <w:lang w:val="id-ID"/>
        </w:rPr>
        <w:t>Makarius Bajari</w:t>
      </w:r>
      <w:r w:rsidRPr="0036319E">
        <w:rPr>
          <w:rFonts w:cs="Calibri"/>
          <w:lang w:val="id-ID"/>
        </w:rPr>
        <w:t xml:space="preserve"> ³</w:t>
      </w:r>
    </w:p>
    <w:p w14:paraId="4C04981C" w14:textId="77777777" w:rsidR="00D625E9" w:rsidRPr="0036319E" w:rsidRDefault="00D625E9" w:rsidP="00D625E9">
      <w:pPr>
        <w:spacing w:after="0"/>
        <w:jc w:val="center"/>
        <w:rPr>
          <w:vertAlign w:val="superscript"/>
          <w:lang w:val="id-ID"/>
        </w:rPr>
      </w:pPr>
      <w:r w:rsidRPr="0036319E">
        <w:rPr>
          <w:lang w:val="id-ID"/>
        </w:rPr>
        <w:t>Universitas Papua</w:t>
      </w:r>
      <w:r w:rsidRPr="0036319E">
        <w:rPr>
          <w:vertAlign w:val="superscript"/>
          <w:lang w:val="id-ID"/>
        </w:rPr>
        <w:t>1,2,3</w:t>
      </w:r>
    </w:p>
    <w:p w14:paraId="674C49C7" w14:textId="77777777" w:rsidR="00D625E9" w:rsidRPr="0036319E" w:rsidRDefault="00D625E9" w:rsidP="00D625E9">
      <w:pPr>
        <w:spacing w:after="0"/>
        <w:jc w:val="center"/>
        <w:rPr>
          <w:vertAlign w:val="superscript"/>
          <w:lang w:val="id-ID"/>
        </w:rPr>
      </w:pPr>
    </w:p>
    <w:p w14:paraId="74B74ECD" w14:textId="77777777" w:rsidR="00D625E9" w:rsidRPr="0036319E" w:rsidRDefault="00D625E9" w:rsidP="00D625E9">
      <w:pPr>
        <w:spacing w:after="0"/>
        <w:jc w:val="center"/>
        <w:rPr>
          <w:lang w:val="id-ID"/>
        </w:rPr>
      </w:pPr>
      <w:r w:rsidRPr="0036319E">
        <w:rPr>
          <w:i/>
          <w:lang w:val="id-ID"/>
        </w:rPr>
        <w:t xml:space="preserve">Correspondence </w:t>
      </w:r>
      <w:r>
        <w:rPr>
          <w:i/>
          <w:lang w:val="id-ID"/>
        </w:rPr>
        <w:t>E</w:t>
      </w:r>
      <w:r w:rsidRPr="0036319E">
        <w:rPr>
          <w:i/>
          <w:lang w:val="id-ID"/>
        </w:rPr>
        <w:t>mail</w:t>
      </w:r>
      <w:r w:rsidRPr="0036319E">
        <w:t xml:space="preserve">: </w:t>
      </w:r>
      <w:hyperlink r:id="rId8" w:history="1">
        <w:r w:rsidRPr="001B3F0B">
          <w:rPr>
            <w:rStyle w:val="Hyperlink"/>
          </w:rPr>
          <w:t>nurlaela.nn79@gmail.com</w:t>
        </w:r>
      </w:hyperlink>
      <w:r>
        <w:rPr>
          <w:u w:val="single"/>
        </w:rPr>
        <w:t xml:space="preserve"> </w:t>
      </w:r>
    </w:p>
    <w:p w14:paraId="375703D0" w14:textId="77777777" w:rsidR="00D625E9" w:rsidRPr="0080680A" w:rsidRDefault="00D625E9" w:rsidP="00D625E9">
      <w:pPr>
        <w:spacing w:after="0"/>
        <w:rPr>
          <w:sz w:val="24"/>
          <w:szCs w:val="24"/>
          <w:lang w:val="id-ID"/>
        </w:rPr>
      </w:pPr>
    </w:p>
    <w:p w14:paraId="203A076D" w14:textId="77777777" w:rsidR="00D625E9" w:rsidRPr="00692985" w:rsidRDefault="00D625E9" w:rsidP="00251F31">
      <w:pPr>
        <w:spacing w:after="0" w:line="240" w:lineRule="auto"/>
        <w:jc w:val="center"/>
        <w:rPr>
          <w:b/>
          <w:lang w:val="id-ID"/>
        </w:rPr>
      </w:pPr>
      <w:r w:rsidRPr="00692985">
        <w:rPr>
          <w:b/>
          <w:lang w:val="id-ID"/>
        </w:rPr>
        <w:t>ABSTRAK</w:t>
      </w:r>
    </w:p>
    <w:p w14:paraId="6D3B914C" w14:textId="77777777" w:rsidR="00D625E9" w:rsidRDefault="00D625E9" w:rsidP="00251F31">
      <w:pPr>
        <w:spacing w:after="0" w:line="240" w:lineRule="auto"/>
        <w:ind w:firstLine="720"/>
        <w:jc w:val="both"/>
        <w:rPr>
          <w:sz w:val="20"/>
          <w:szCs w:val="20"/>
          <w:lang w:val="id-ID"/>
        </w:rPr>
      </w:pPr>
      <w:r w:rsidRPr="00A64B49">
        <w:rPr>
          <w:sz w:val="20"/>
          <w:szCs w:val="20"/>
          <w:lang w:val="id-ID"/>
        </w:rPr>
        <w:t>Penelitian ini bertujuan untuk menganalisis pengaruh pelatihan, kompetensi dasar dan sertifikasi baik secara parsial maupun simultan terhadap kinerja guru SMK Negeri 1</w:t>
      </w:r>
      <w:r>
        <w:rPr>
          <w:sz w:val="20"/>
          <w:szCs w:val="20"/>
          <w:lang w:val="id-ID"/>
        </w:rPr>
        <w:t xml:space="preserve"> Manokwari Provinsi Papua Barat.</w:t>
      </w:r>
    </w:p>
    <w:p w14:paraId="2142135D" w14:textId="77777777" w:rsidR="00D625E9" w:rsidRDefault="00D625E9" w:rsidP="00D625E9">
      <w:pPr>
        <w:spacing w:after="0" w:line="240" w:lineRule="auto"/>
        <w:ind w:firstLine="720"/>
        <w:jc w:val="both"/>
        <w:rPr>
          <w:sz w:val="20"/>
          <w:szCs w:val="20"/>
          <w:lang w:val="id-ID"/>
        </w:rPr>
      </w:pPr>
      <w:r w:rsidRPr="00A64B49">
        <w:rPr>
          <w:sz w:val="20"/>
          <w:szCs w:val="20"/>
          <w:lang w:val="id-ID"/>
        </w:rPr>
        <w:t>Populasi penelitian ini berjumlah 33 guru tersertifikasi, dengan menggunakan teknik sensus atau sampel jenuh</w:t>
      </w:r>
      <w:r w:rsidRPr="00A64B49">
        <w:rPr>
          <w:sz w:val="20"/>
          <w:szCs w:val="20"/>
        </w:rPr>
        <w:t>.</w:t>
      </w:r>
      <w:r w:rsidRPr="00A64B49">
        <w:rPr>
          <w:sz w:val="20"/>
          <w:szCs w:val="20"/>
          <w:lang w:val="id-ID"/>
        </w:rPr>
        <w:t xml:space="preserve"> Metode analisis reg</w:t>
      </w:r>
      <w:r>
        <w:rPr>
          <w:sz w:val="20"/>
          <w:szCs w:val="20"/>
          <w:lang w:val="id-ID"/>
        </w:rPr>
        <w:t>resi berganda, Uji F dan Uji t.</w:t>
      </w:r>
    </w:p>
    <w:p w14:paraId="7EED88E9" w14:textId="77777777" w:rsidR="00D625E9" w:rsidRPr="00A64B49" w:rsidRDefault="00D625E9" w:rsidP="00D625E9">
      <w:pPr>
        <w:spacing w:after="0" w:line="240" w:lineRule="auto"/>
        <w:ind w:firstLine="720"/>
        <w:jc w:val="both"/>
        <w:rPr>
          <w:sz w:val="20"/>
          <w:szCs w:val="20"/>
          <w:lang w:val="id-ID"/>
        </w:rPr>
      </w:pPr>
      <w:r w:rsidRPr="00A64B49">
        <w:rPr>
          <w:sz w:val="20"/>
          <w:szCs w:val="20"/>
          <w:lang w:val="id-ID"/>
        </w:rPr>
        <w:t xml:space="preserve">Hasil penelitian menunjukkan variabel pelatihan dan kompetensi dasar secara parsial berpengaruh signifikan. Hal ini dibuktikan dengan nilai signifikan pelatihan sebesar 0,000 ≤ 0,05  dan kompetensi dasar sebesar 0,000 ≤ 0,05. Sedangkan variabel sertifikasi tidak berpengaruh secara parsial terhadap kinerja guru. Hal ini dibuktikan dengan nilai signifikansi sertifikasi sebesar 0,057 ≥ 0,05. Secara simultan pelatihan, kompetensi dasar dan sertifikasi memiliki pengaruh yang signifikan terhadap kinerja guru SMK Negeri 1 Manokwari. Hal ini dibuktikan dengan nilai signifikan sebesar 0,000 ≤ 0,05. Kinerja guru SMK Negeri 1 Manokwari dapat dijelaskan oleh variabel pelatihan, kompetensi dasar dan sertifikasi. Hal ini dibuktikan dengan nilai koefisien determinansi (adjusted R²) adalah sebesar 0,758 atau 75,8%. </w:t>
      </w:r>
    </w:p>
    <w:p w14:paraId="79AA4056" w14:textId="77777777" w:rsidR="00D625E9" w:rsidRPr="00A64B49" w:rsidRDefault="00D625E9" w:rsidP="00D625E9">
      <w:pPr>
        <w:spacing w:after="0" w:line="240" w:lineRule="auto"/>
        <w:jc w:val="both"/>
        <w:rPr>
          <w:sz w:val="20"/>
          <w:szCs w:val="20"/>
          <w:lang w:val="id-ID"/>
        </w:rPr>
      </w:pPr>
      <w:r w:rsidRPr="00A64B49">
        <w:rPr>
          <w:sz w:val="20"/>
          <w:szCs w:val="20"/>
          <w:lang w:val="id-ID"/>
        </w:rPr>
        <w:t>Kata kunci:</w:t>
      </w:r>
      <w:r>
        <w:rPr>
          <w:sz w:val="20"/>
          <w:szCs w:val="20"/>
          <w:lang w:val="id-ID"/>
        </w:rPr>
        <w:t xml:space="preserve"> Pelatihan, Kompetensi Dasar,</w:t>
      </w:r>
      <w:r w:rsidRPr="00A64B49">
        <w:rPr>
          <w:sz w:val="20"/>
          <w:szCs w:val="20"/>
          <w:lang w:val="id-ID"/>
        </w:rPr>
        <w:t xml:space="preserve"> Kinerja Guru</w:t>
      </w:r>
    </w:p>
    <w:p w14:paraId="13732073" w14:textId="77777777" w:rsidR="00D625E9" w:rsidRPr="00A64B49" w:rsidRDefault="00D625E9" w:rsidP="00D625E9">
      <w:pPr>
        <w:spacing w:after="0"/>
        <w:jc w:val="center"/>
        <w:rPr>
          <w:sz w:val="20"/>
          <w:szCs w:val="20"/>
        </w:rPr>
      </w:pPr>
    </w:p>
    <w:p w14:paraId="42B0A356" w14:textId="77777777" w:rsidR="00D625E9" w:rsidRPr="00251F31" w:rsidRDefault="00251F31" w:rsidP="00251F31">
      <w:pPr>
        <w:spacing w:after="0" w:line="240" w:lineRule="auto"/>
        <w:jc w:val="center"/>
        <w:rPr>
          <w:b/>
          <w:i/>
        </w:rPr>
      </w:pPr>
      <w:r>
        <w:rPr>
          <w:b/>
          <w:i/>
        </w:rPr>
        <w:t>ABSTRACT</w:t>
      </w:r>
    </w:p>
    <w:p w14:paraId="0D76DFA1" w14:textId="77777777" w:rsidR="00D625E9" w:rsidRPr="006B6DD2" w:rsidRDefault="00D625E9" w:rsidP="00251F31">
      <w:pPr>
        <w:spacing w:after="0" w:line="240" w:lineRule="auto"/>
        <w:ind w:firstLine="720"/>
        <w:jc w:val="both"/>
        <w:rPr>
          <w:i/>
          <w:sz w:val="20"/>
          <w:szCs w:val="20"/>
          <w:lang w:val="id-ID"/>
        </w:rPr>
      </w:pPr>
      <w:r w:rsidRPr="006B6DD2">
        <w:rPr>
          <w:i/>
          <w:sz w:val="20"/>
          <w:szCs w:val="20"/>
          <w:lang w:val="id-ID"/>
        </w:rPr>
        <w:t>This study aims to analyze the effect of training, basic competencies and certification both partially and simultaneously on the performance of teachers of Vocational School 1 Manokwari, West Papua Province.</w:t>
      </w:r>
    </w:p>
    <w:p w14:paraId="246DDE9C" w14:textId="77777777" w:rsidR="00D625E9" w:rsidRPr="006B6DD2" w:rsidRDefault="00D625E9" w:rsidP="00251F31">
      <w:pPr>
        <w:spacing w:after="0" w:line="240" w:lineRule="auto"/>
        <w:ind w:firstLine="720"/>
        <w:jc w:val="both"/>
        <w:rPr>
          <w:i/>
          <w:sz w:val="20"/>
          <w:szCs w:val="20"/>
          <w:lang w:val="id-ID"/>
        </w:rPr>
      </w:pPr>
      <w:r w:rsidRPr="006B6DD2">
        <w:rPr>
          <w:i/>
          <w:sz w:val="20"/>
          <w:szCs w:val="20"/>
          <w:lang w:val="id-ID"/>
        </w:rPr>
        <w:t>The population in this study amounted to 33 certified teachers, using census techniques or saturated samples, then the sample used was all certified teachers totaling 33 teachers. The method used in this research is to use multiple regression analysis, F test and t test.</w:t>
      </w:r>
    </w:p>
    <w:p w14:paraId="2601C637" w14:textId="77777777" w:rsidR="00D625E9" w:rsidRPr="00251F31" w:rsidRDefault="00D625E9" w:rsidP="00251F31">
      <w:pPr>
        <w:spacing w:after="0" w:line="240" w:lineRule="auto"/>
        <w:ind w:firstLine="720"/>
        <w:jc w:val="both"/>
        <w:rPr>
          <w:b/>
          <w:i/>
          <w:sz w:val="20"/>
          <w:szCs w:val="20"/>
        </w:rPr>
      </w:pPr>
      <w:r w:rsidRPr="006B6DD2">
        <w:rPr>
          <w:i/>
          <w:sz w:val="20"/>
          <w:szCs w:val="20"/>
          <w:lang w:val="id-ID"/>
        </w:rPr>
        <w:t xml:space="preserve">The results showed that the training variables and basic competencies partially had a significant effect. This is evidenced by the significant value of training of 0,000 ≤ 0.05 and basic competence of 0,000 ≤ 0.05. While the certification variable has no partial effect on teacher performance. This is evidenced by the significance value of certification of 0.057 ≥ 0.05. Simultaneously training, basic competency and certification have a significant influence on the performance of teachers of Vocational School 1 Manokwari. This is evidenced by the significant value of 0,000 ≤ 0.05. The performance of Manokwari State Vocational School 1 teachers can be explained by the training </w:t>
      </w:r>
      <w:r w:rsidRPr="006B6DD2">
        <w:rPr>
          <w:i/>
          <w:sz w:val="20"/>
          <w:szCs w:val="20"/>
          <w:lang w:val="id-ID"/>
        </w:rPr>
        <w:lastRenderedPageBreak/>
        <w:t>variables, basic competencies and certification. This is evidenced by the value of the coefficient of determination (adjusted R²) of 0.758 or 75.8</w:t>
      </w:r>
      <w:r w:rsidRPr="006B6DD2">
        <w:rPr>
          <w:i/>
          <w:sz w:val="20"/>
          <w:szCs w:val="20"/>
        </w:rPr>
        <w:t>.</w:t>
      </w:r>
    </w:p>
    <w:p w14:paraId="2D1DE0A8" w14:textId="77777777" w:rsidR="00D625E9" w:rsidRPr="00251F31" w:rsidRDefault="00D625E9" w:rsidP="00D625E9">
      <w:pPr>
        <w:spacing w:after="0"/>
        <w:jc w:val="both"/>
        <w:rPr>
          <w:b/>
          <w:i/>
          <w:sz w:val="20"/>
          <w:szCs w:val="20"/>
          <w:lang w:val="id-ID"/>
        </w:rPr>
      </w:pPr>
      <w:r w:rsidRPr="00251F31">
        <w:rPr>
          <w:b/>
          <w:i/>
          <w:sz w:val="20"/>
          <w:szCs w:val="20"/>
          <w:lang w:val="id-ID"/>
        </w:rPr>
        <w:t>Keywords: Training, Basic Competence, Teacher Performance</w:t>
      </w:r>
    </w:p>
    <w:p w14:paraId="6E405B1B" w14:textId="77777777" w:rsidR="00D625E9" w:rsidRPr="0080680A" w:rsidRDefault="00D625E9" w:rsidP="00D625E9">
      <w:pPr>
        <w:spacing w:after="0"/>
        <w:jc w:val="center"/>
        <w:rPr>
          <w:b/>
          <w:sz w:val="24"/>
          <w:szCs w:val="24"/>
        </w:rPr>
      </w:pPr>
    </w:p>
    <w:p w14:paraId="35F3FEFD" w14:textId="77777777" w:rsidR="00D625E9" w:rsidRPr="00C92F24" w:rsidRDefault="00D625E9" w:rsidP="00D625E9">
      <w:pPr>
        <w:spacing w:after="0"/>
        <w:rPr>
          <w:i/>
          <w:lang w:val="id-ID"/>
        </w:rPr>
      </w:pPr>
      <w:r w:rsidRPr="00E17B89">
        <w:rPr>
          <w:b/>
          <w:lang w:val="id-ID"/>
        </w:rPr>
        <w:t>PENDAHULUAN</w:t>
      </w:r>
    </w:p>
    <w:p w14:paraId="6C8A0434" w14:textId="77777777" w:rsidR="00D625E9" w:rsidRPr="00E17B89" w:rsidRDefault="00D625E9" w:rsidP="005E4E85">
      <w:pPr>
        <w:spacing w:after="0"/>
        <w:ind w:firstLine="720"/>
        <w:jc w:val="both"/>
        <w:rPr>
          <w:lang w:val="id-ID"/>
        </w:rPr>
      </w:pPr>
      <w:r w:rsidRPr="00E17B89">
        <w:t xml:space="preserve">Pembangunan di </w:t>
      </w:r>
      <w:proofErr w:type="spellStart"/>
      <w:r w:rsidRPr="00E17B89">
        <w:t>bidang</w:t>
      </w:r>
      <w:proofErr w:type="spellEnd"/>
      <w:r w:rsidRPr="00E17B89">
        <w:t xml:space="preserve"> </w:t>
      </w:r>
      <w:proofErr w:type="spellStart"/>
      <w:r w:rsidRPr="00E17B89">
        <w:t>pendidikan</w:t>
      </w:r>
      <w:proofErr w:type="spellEnd"/>
      <w:r w:rsidRPr="00E17B89">
        <w:t xml:space="preserve"> </w:t>
      </w:r>
      <w:proofErr w:type="spellStart"/>
      <w:r w:rsidRPr="00E17B89">
        <w:t>sampai</w:t>
      </w:r>
      <w:proofErr w:type="spellEnd"/>
      <w:r w:rsidRPr="00E17B89">
        <w:t xml:space="preserve"> </w:t>
      </w:r>
      <w:proofErr w:type="spellStart"/>
      <w:r w:rsidRPr="00E17B89">
        <w:t>saat</w:t>
      </w:r>
      <w:proofErr w:type="spellEnd"/>
      <w:r w:rsidRPr="00E17B89">
        <w:t xml:space="preserve"> </w:t>
      </w:r>
      <w:proofErr w:type="spellStart"/>
      <w:r w:rsidRPr="00E17B89">
        <w:t>ini</w:t>
      </w:r>
      <w:proofErr w:type="spellEnd"/>
      <w:r w:rsidRPr="00E17B89">
        <w:t xml:space="preserve"> </w:t>
      </w:r>
      <w:proofErr w:type="spellStart"/>
      <w:r w:rsidRPr="00E17B89">
        <w:t>masih</w:t>
      </w:r>
      <w:proofErr w:type="spellEnd"/>
      <w:r w:rsidRPr="00E17B89">
        <w:t xml:space="preserve"> </w:t>
      </w:r>
      <w:proofErr w:type="spellStart"/>
      <w:r w:rsidRPr="00E17B89">
        <w:t>menjadi</w:t>
      </w:r>
      <w:proofErr w:type="spellEnd"/>
      <w:r w:rsidRPr="00E17B89">
        <w:t xml:space="preserve"> </w:t>
      </w:r>
      <w:proofErr w:type="spellStart"/>
      <w:r w:rsidRPr="00E17B89">
        <w:t>prioritas</w:t>
      </w:r>
      <w:proofErr w:type="spellEnd"/>
      <w:r w:rsidRPr="00E17B89">
        <w:t xml:space="preserve"> </w:t>
      </w:r>
      <w:proofErr w:type="spellStart"/>
      <w:r w:rsidRPr="00E17B89">
        <w:t>utama</w:t>
      </w:r>
      <w:proofErr w:type="spellEnd"/>
      <w:r w:rsidRPr="00E17B89">
        <w:t xml:space="preserve"> </w:t>
      </w:r>
      <w:proofErr w:type="spellStart"/>
      <w:r w:rsidRPr="00E17B89">
        <w:t>dalam</w:t>
      </w:r>
      <w:proofErr w:type="spellEnd"/>
      <w:r w:rsidRPr="00E17B89">
        <w:t xml:space="preserve"> </w:t>
      </w:r>
      <w:proofErr w:type="spellStart"/>
      <w:r w:rsidRPr="00E17B89">
        <w:t>upaya</w:t>
      </w:r>
      <w:proofErr w:type="spellEnd"/>
      <w:r w:rsidRPr="00E17B89">
        <w:t xml:space="preserve"> </w:t>
      </w:r>
      <w:proofErr w:type="spellStart"/>
      <w:r w:rsidRPr="00E17B89">
        <w:t>peningkatan</w:t>
      </w:r>
      <w:proofErr w:type="spellEnd"/>
      <w:r w:rsidRPr="00E17B89">
        <w:t xml:space="preserve"> </w:t>
      </w:r>
      <w:proofErr w:type="spellStart"/>
      <w:r w:rsidRPr="00E17B89">
        <w:t>kualitas</w:t>
      </w:r>
      <w:proofErr w:type="spellEnd"/>
      <w:r w:rsidRPr="00E17B89">
        <w:t xml:space="preserve"> </w:t>
      </w:r>
      <w:proofErr w:type="spellStart"/>
      <w:r w:rsidRPr="00E17B89">
        <w:t>sumber</w:t>
      </w:r>
      <w:proofErr w:type="spellEnd"/>
      <w:r w:rsidRPr="00E17B89">
        <w:t xml:space="preserve"> </w:t>
      </w:r>
      <w:proofErr w:type="spellStart"/>
      <w:r w:rsidRPr="00E17B89">
        <w:t>daya</w:t>
      </w:r>
      <w:proofErr w:type="spellEnd"/>
      <w:r w:rsidRPr="00E17B89">
        <w:t xml:space="preserve"> </w:t>
      </w:r>
      <w:proofErr w:type="spellStart"/>
      <w:r w:rsidRPr="00E17B89">
        <w:t>manusia</w:t>
      </w:r>
      <w:proofErr w:type="spellEnd"/>
      <w:r w:rsidRPr="00E17B89">
        <w:rPr>
          <w:color w:val="000000"/>
          <w:lang w:val="id-ID"/>
        </w:rPr>
        <w:t xml:space="preserve"> (BPS, 2017). </w:t>
      </w:r>
      <w:r w:rsidR="00251F31">
        <w:t xml:space="preserve">Guru </w:t>
      </w:r>
      <w:proofErr w:type="spellStart"/>
      <w:r w:rsidRPr="00E17B89">
        <w:t>merupakan</w:t>
      </w:r>
      <w:proofErr w:type="spellEnd"/>
      <w:r w:rsidR="00251F31">
        <w:t xml:space="preserve"> </w:t>
      </w:r>
      <w:r w:rsidRPr="00E17B89">
        <w:rPr>
          <w:lang w:val="id-ID"/>
        </w:rPr>
        <w:t xml:space="preserve">sumber daya terpenting dan sebagai </w:t>
      </w:r>
      <w:r w:rsidRPr="00E17B89">
        <w:t xml:space="preserve">salah </w:t>
      </w:r>
      <w:proofErr w:type="spellStart"/>
      <w:r w:rsidRPr="00E17B89">
        <w:t>satu</w:t>
      </w:r>
      <w:proofErr w:type="spellEnd"/>
      <w:r w:rsidRPr="00E17B89">
        <w:t xml:space="preserve"> </w:t>
      </w:r>
      <w:proofErr w:type="spellStart"/>
      <w:r w:rsidRPr="00E17B89">
        <w:t>faktor</w:t>
      </w:r>
      <w:proofErr w:type="spellEnd"/>
      <w:r w:rsidRPr="00E17B89">
        <w:t xml:space="preserve"> </w:t>
      </w:r>
      <w:proofErr w:type="spellStart"/>
      <w:r w:rsidRPr="00E17B89">
        <w:t>penentu</w:t>
      </w:r>
      <w:proofErr w:type="spellEnd"/>
      <w:r w:rsidRPr="00E17B89">
        <w:t xml:space="preserve"> </w:t>
      </w:r>
      <w:proofErr w:type="spellStart"/>
      <w:r w:rsidRPr="00E17B89">
        <w:t>tinggi</w:t>
      </w:r>
      <w:proofErr w:type="spellEnd"/>
      <w:r w:rsidRPr="00E17B89">
        <w:t xml:space="preserve"> </w:t>
      </w:r>
      <w:proofErr w:type="spellStart"/>
      <w:r w:rsidRPr="00E17B89">
        <w:t>rendahnya</w:t>
      </w:r>
      <w:proofErr w:type="spellEnd"/>
      <w:r w:rsidRPr="00E17B89">
        <w:t xml:space="preserve"> </w:t>
      </w:r>
      <w:proofErr w:type="spellStart"/>
      <w:r w:rsidRPr="00E17B89">
        <w:t>mutu</w:t>
      </w:r>
      <w:proofErr w:type="spellEnd"/>
      <w:r w:rsidRPr="00E17B89">
        <w:t xml:space="preserve"> </w:t>
      </w:r>
      <w:proofErr w:type="spellStart"/>
      <w:r w:rsidRPr="00E17B89">
        <w:t>pendidikan</w:t>
      </w:r>
      <w:proofErr w:type="spellEnd"/>
      <w:r w:rsidRPr="00E17B89">
        <w:t xml:space="preserve">, </w:t>
      </w:r>
      <w:proofErr w:type="spellStart"/>
      <w:r w:rsidRPr="00E17B89">
        <w:t>maka</w:t>
      </w:r>
      <w:proofErr w:type="spellEnd"/>
      <w:r w:rsidRPr="00E17B89">
        <w:t xml:space="preserve"> </w:t>
      </w:r>
      <w:proofErr w:type="spellStart"/>
      <w:r w:rsidRPr="00E17B89">
        <w:t>perlu</w:t>
      </w:r>
      <w:proofErr w:type="spellEnd"/>
      <w:r w:rsidRPr="00E17B89">
        <w:t xml:space="preserve"> </w:t>
      </w:r>
      <w:proofErr w:type="spellStart"/>
      <w:r w:rsidRPr="00E17B89">
        <w:t>memberikan</w:t>
      </w:r>
      <w:proofErr w:type="spellEnd"/>
      <w:r w:rsidRPr="00E17B89">
        <w:t xml:space="preserve"> </w:t>
      </w:r>
      <w:proofErr w:type="spellStart"/>
      <w:r w:rsidRPr="00E17B89">
        <w:t>perhatian</w:t>
      </w:r>
      <w:proofErr w:type="spellEnd"/>
      <w:r w:rsidRPr="00E17B89">
        <w:t xml:space="preserve"> </w:t>
      </w:r>
      <w:proofErr w:type="spellStart"/>
      <w:r w:rsidRPr="00E17B89">
        <w:t>besar</w:t>
      </w:r>
      <w:proofErr w:type="spellEnd"/>
      <w:r w:rsidRPr="00E17B89">
        <w:t xml:space="preserve"> </w:t>
      </w:r>
      <w:proofErr w:type="spellStart"/>
      <w:r w:rsidRPr="00E17B89">
        <w:t>kepada</w:t>
      </w:r>
      <w:proofErr w:type="spellEnd"/>
      <w:r w:rsidRPr="00E17B89">
        <w:t xml:space="preserve"> </w:t>
      </w:r>
      <w:proofErr w:type="spellStart"/>
      <w:r w:rsidRPr="00E17B89">
        <w:t>peningkatan</w:t>
      </w:r>
      <w:proofErr w:type="spellEnd"/>
      <w:r w:rsidRPr="00E17B89">
        <w:t xml:space="preserve"> </w:t>
      </w:r>
      <w:proofErr w:type="spellStart"/>
      <w:r w:rsidRPr="00E17B89">
        <w:t>dalam</w:t>
      </w:r>
      <w:proofErr w:type="spellEnd"/>
      <w:r w:rsidRPr="00E17B89">
        <w:t xml:space="preserve"> </w:t>
      </w:r>
      <w:proofErr w:type="spellStart"/>
      <w:r w:rsidRPr="00E17B89">
        <w:t>segi</w:t>
      </w:r>
      <w:proofErr w:type="spellEnd"/>
      <w:r w:rsidRPr="00E17B89">
        <w:t xml:space="preserve"> </w:t>
      </w:r>
      <w:proofErr w:type="spellStart"/>
      <w:r w:rsidRPr="00E17B89">
        <w:t>jumlah</w:t>
      </w:r>
      <w:proofErr w:type="spellEnd"/>
      <w:r w:rsidRPr="00E17B89">
        <w:t xml:space="preserve"> </w:t>
      </w:r>
      <w:proofErr w:type="spellStart"/>
      <w:r w:rsidRPr="00E17B89">
        <w:t>maupun</w:t>
      </w:r>
      <w:proofErr w:type="spellEnd"/>
      <w:r w:rsidRPr="00E17B89">
        <w:t xml:space="preserve"> </w:t>
      </w:r>
      <w:proofErr w:type="spellStart"/>
      <w:r w:rsidRPr="00E17B89">
        <w:t>mutunya</w:t>
      </w:r>
      <w:proofErr w:type="spellEnd"/>
      <w:r w:rsidRPr="00E17B89">
        <w:t xml:space="preserve"> </w:t>
      </w:r>
      <w:r w:rsidRPr="00E17B89">
        <w:rPr>
          <w:lang w:val="id-ID"/>
        </w:rPr>
        <w:t>d</w:t>
      </w:r>
      <w:proofErr w:type="spellStart"/>
      <w:r w:rsidRPr="00E17B89">
        <w:t>alam</w:t>
      </w:r>
      <w:proofErr w:type="spellEnd"/>
      <w:r w:rsidRPr="00E17B89">
        <w:t xml:space="preserve"> </w:t>
      </w:r>
      <w:proofErr w:type="spellStart"/>
      <w:r w:rsidRPr="00E17B89">
        <w:t>rangka</w:t>
      </w:r>
      <w:proofErr w:type="spellEnd"/>
      <w:r w:rsidRPr="00E17B89">
        <w:t xml:space="preserve"> </w:t>
      </w:r>
      <w:proofErr w:type="spellStart"/>
      <w:r w:rsidRPr="00E17B89">
        <w:t>memperbaiki</w:t>
      </w:r>
      <w:proofErr w:type="spellEnd"/>
      <w:r w:rsidRPr="00E17B89">
        <w:t xml:space="preserve"> dan </w:t>
      </w:r>
      <w:proofErr w:type="spellStart"/>
      <w:r w:rsidRPr="00E17B89">
        <w:t>meningkatkan</w:t>
      </w:r>
      <w:proofErr w:type="spellEnd"/>
      <w:r w:rsidRPr="00E17B89">
        <w:t xml:space="preserve"> </w:t>
      </w:r>
      <w:proofErr w:type="spellStart"/>
      <w:r w:rsidRPr="00E17B89">
        <w:t>mutu</w:t>
      </w:r>
      <w:proofErr w:type="spellEnd"/>
      <w:r w:rsidRPr="00E17B89">
        <w:t xml:space="preserve"> </w:t>
      </w:r>
      <w:proofErr w:type="spellStart"/>
      <w:r w:rsidRPr="00E17B89">
        <w:t>pendidikan</w:t>
      </w:r>
      <w:proofErr w:type="spellEnd"/>
      <w:r w:rsidRPr="00E17B89">
        <w:t xml:space="preserve">, </w:t>
      </w:r>
      <w:proofErr w:type="spellStart"/>
      <w:r w:rsidRPr="00E17B89">
        <w:t>maka</w:t>
      </w:r>
      <w:proofErr w:type="spellEnd"/>
      <w:r w:rsidRPr="00E17B89">
        <w:t xml:space="preserve"> </w:t>
      </w:r>
      <w:proofErr w:type="spellStart"/>
      <w:r w:rsidRPr="00E17B89">
        <w:t>harus</w:t>
      </w:r>
      <w:proofErr w:type="spellEnd"/>
      <w:r w:rsidRPr="00E17B89">
        <w:t xml:space="preserve"> </w:t>
      </w:r>
      <w:proofErr w:type="spellStart"/>
      <w:r w:rsidRPr="00E17B89">
        <w:t>dimulai</w:t>
      </w:r>
      <w:proofErr w:type="spellEnd"/>
      <w:r w:rsidRPr="00E17B89">
        <w:t xml:space="preserve"> </w:t>
      </w:r>
      <w:proofErr w:type="spellStart"/>
      <w:r w:rsidRPr="00E17B89">
        <w:t>dari</w:t>
      </w:r>
      <w:proofErr w:type="spellEnd"/>
      <w:r w:rsidRPr="00E17B89">
        <w:t xml:space="preserve"> </w:t>
      </w:r>
      <w:proofErr w:type="spellStart"/>
      <w:r w:rsidRPr="00E17B89">
        <w:t>aspek</w:t>
      </w:r>
      <w:proofErr w:type="spellEnd"/>
      <w:r w:rsidRPr="00E17B89">
        <w:t xml:space="preserve"> </w:t>
      </w:r>
      <w:proofErr w:type="spellStart"/>
      <w:r w:rsidRPr="00E17B89">
        <w:t>terpenting</w:t>
      </w:r>
      <w:proofErr w:type="spellEnd"/>
      <w:r w:rsidRPr="00E17B89">
        <w:t xml:space="preserve"> </w:t>
      </w:r>
      <w:proofErr w:type="spellStart"/>
      <w:r w:rsidRPr="00E17B89">
        <w:t>dalam</w:t>
      </w:r>
      <w:proofErr w:type="spellEnd"/>
      <w:r w:rsidRPr="00E17B89">
        <w:t xml:space="preserve"> </w:t>
      </w:r>
      <w:proofErr w:type="spellStart"/>
      <w:r w:rsidRPr="00E17B89">
        <w:t>pendidikan</w:t>
      </w:r>
      <w:proofErr w:type="spellEnd"/>
      <w:r w:rsidRPr="00E17B89">
        <w:t xml:space="preserve"> </w:t>
      </w:r>
      <w:proofErr w:type="spellStart"/>
      <w:r w:rsidRPr="00E17B89">
        <w:t>yaitu</w:t>
      </w:r>
      <w:proofErr w:type="spellEnd"/>
      <w:r w:rsidRPr="00E17B89">
        <w:t xml:space="preserve"> </w:t>
      </w:r>
      <w:proofErr w:type="spellStart"/>
      <w:r w:rsidRPr="00E17B89">
        <w:t>adanya</w:t>
      </w:r>
      <w:proofErr w:type="spellEnd"/>
      <w:r w:rsidRPr="00E17B89">
        <w:t xml:space="preserve"> </w:t>
      </w:r>
      <w:proofErr w:type="spellStart"/>
      <w:r w:rsidRPr="00E17B89">
        <w:t>tenaga</w:t>
      </w:r>
      <w:proofErr w:type="spellEnd"/>
      <w:r w:rsidRPr="00E17B89">
        <w:t xml:space="preserve"> </w:t>
      </w:r>
      <w:r w:rsidRPr="00E17B89">
        <w:rPr>
          <w:lang w:val="id-ID"/>
        </w:rPr>
        <w:t>pen</w:t>
      </w:r>
      <w:proofErr w:type="spellStart"/>
      <w:r w:rsidRPr="00E17B89">
        <w:t>didik</w:t>
      </w:r>
      <w:proofErr w:type="spellEnd"/>
      <w:r w:rsidRPr="00E17B89">
        <w:t xml:space="preserve"> professional</w:t>
      </w:r>
      <w:r w:rsidRPr="00E17B89">
        <w:rPr>
          <w:lang w:val="id-ID"/>
        </w:rPr>
        <w:t xml:space="preserve"> (</w:t>
      </w:r>
      <w:r w:rsidRPr="00E17B89">
        <w:rPr>
          <w:bCs/>
        </w:rPr>
        <w:t>Sela</w:t>
      </w:r>
      <w:r w:rsidRPr="00E17B89">
        <w:rPr>
          <w:bCs/>
          <w:lang w:val="id-ID"/>
        </w:rPr>
        <w:t xml:space="preserve"> dkk; 2018).</w:t>
      </w:r>
      <w:r w:rsidRPr="00E17B89">
        <w:rPr>
          <w:bCs/>
        </w:rPr>
        <w:t xml:space="preserve"> </w:t>
      </w:r>
      <w:proofErr w:type="spellStart"/>
      <w:r w:rsidRPr="00E17B89">
        <w:t>Adanya</w:t>
      </w:r>
      <w:proofErr w:type="spellEnd"/>
      <w:r w:rsidRPr="00E17B89">
        <w:t xml:space="preserve"> guru yang </w:t>
      </w:r>
      <w:proofErr w:type="spellStart"/>
      <w:r w:rsidRPr="00E17B89">
        <w:t>profesional</w:t>
      </w:r>
      <w:proofErr w:type="spellEnd"/>
      <w:r w:rsidRPr="00E17B89">
        <w:t xml:space="preserve"> </w:t>
      </w:r>
      <w:proofErr w:type="spellStart"/>
      <w:r w:rsidRPr="00E17B89">
        <w:t>diharapkan</w:t>
      </w:r>
      <w:proofErr w:type="spellEnd"/>
      <w:r w:rsidRPr="00E17B89">
        <w:t xml:space="preserve"> </w:t>
      </w:r>
      <w:proofErr w:type="spellStart"/>
      <w:r w:rsidRPr="00E17B89">
        <w:t>dapat</w:t>
      </w:r>
      <w:proofErr w:type="spellEnd"/>
      <w:r w:rsidRPr="00E17B89">
        <w:t xml:space="preserve"> </w:t>
      </w:r>
      <w:proofErr w:type="spellStart"/>
      <w:r w:rsidRPr="00E17B89">
        <w:t>melahirkan</w:t>
      </w:r>
      <w:proofErr w:type="spellEnd"/>
      <w:r w:rsidRPr="00E17B89">
        <w:t xml:space="preserve"> </w:t>
      </w:r>
      <w:proofErr w:type="spellStart"/>
      <w:r w:rsidRPr="00E17B89">
        <w:t>generasi</w:t>
      </w:r>
      <w:proofErr w:type="spellEnd"/>
      <w:r w:rsidRPr="00E17B89">
        <w:t xml:space="preserve"> yang </w:t>
      </w:r>
      <w:proofErr w:type="spellStart"/>
      <w:r w:rsidRPr="00E17B89">
        <w:t>berkualitas</w:t>
      </w:r>
      <w:proofErr w:type="spellEnd"/>
      <w:r w:rsidRPr="00E17B89">
        <w:t xml:space="preserve"> dan </w:t>
      </w:r>
      <w:proofErr w:type="spellStart"/>
      <w:r w:rsidRPr="00E17B89">
        <w:t>berdaya</w:t>
      </w:r>
      <w:proofErr w:type="spellEnd"/>
      <w:r w:rsidRPr="00E17B89">
        <w:t xml:space="preserve"> </w:t>
      </w:r>
      <w:proofErr w:type="spellStart"/>
      <w:r w:rsidRPr="00E17B89">
        <w:t>saing</w:t>
      </w:r>
      <w:proofErr w:type="spellEnd"/>
      <w:r w:rsidRPr="00E17B89">
        <w:t xml:space="preserve"> </w:t>
      </w:r>
      <w:proofErr w:type="spellStart"/>
      <w:r w:rsidRPr="00E17B89">
        <w:t>tinggi</w:t>
      </w:r>
      <w:proofErr w:type="spellEnd"/>
      <w:r w:rsidRPr="00E17B89">
        <w:rPr>
          <w:lang w:val="id-ID"/>
        </w:rPr>
        <w:t xml:space="preserve">. Konsekuensi di dalam menjaga mutu pendidikan disesuaikan dengan perkembangan dunia kerja yang mewajibkan institusi pendidikan untuk melakukan pembinaan dan pelatihan kompentensi tenaga guru secara berkelanjutan </w:t>
      </w:r>
      <w:r w:rsidRPr="004000EF">
        <w:rPr>
          <w:lang w:val="id-ID"/>
        </w:rPr>
        <w:t xml:space="preserve">(Keizer dan Pringgabayu, 2017). </w:t>
      </w:r>
    </w:p>
    <w:p w14:paraId="05D025FF" w14:textId="77777777" w:rsidR="00D625E9" w:rsidRPr="00E17B89" w:rsidRDefault="00D625E9" w:rsidP="005E4E85">
      <w:pPr>
        <w:spacing w:after="0"/>
        <w:ind w:firstLine="720"/>
        <w:jc w:val="both"/>
        <w:rPr>
          <w:lang w:val="id-ID"/>
        </w:rPr>
      </w:pPr>
      <w:r w:rsidRPr="00E17B89">
        <w:rPr>
          <w:lang w:val="id-ID"/>
        </w:rPr>
        <w:t xml:space="preserve">Guru </w:t>
      </w:r>
      <w:proofErr w:type="spellStart"/>
      <w:r w:rsidRPr="00E17B89">
        <w:t>profesional</w:t>
      </w:r>
      <w:proofErr w:type="spellEnd"/>
      <w:r w:rsidRPr="00E17B89">
        <w:t xml:space="preserve"> </w:t>
      </w:r>
      <w:proofErr w:type="spellStart"/>
      <w:r w:rsidRPr="00E17B89">
        <w:t>merupakan</w:t>
      </w:r>
      <w:proofErr w:type="spellEnd"/>
      <w:r w:rsidRPr="00E17B89">
        <w:t xml:space="preserve"> </w:t>
      </w:r>
      <w:proofErr w:type="spellStart"/>
      <w:r w:rsidRPr="00E17B89">
        <w:t>tenaga</w:t>
      </w:r>
      <w:proofErr w:type="spellEnd"/>
      <w:r w:rsidRPr="00E17B89">
        <w:t xml:space="preserve"> </w:t>
      </w:r>
      <w:proofErr w:type="spellStart"/>
      <w:r w:rsidRPr="00E17B89">
        <w:t>kependidikan</w:t>
      </w:r>
      <w:proofErr w:type="spellEnd"/>
      <w:r w:rsidRPr="00E17B89">
        <w:t xml:space="preserve"> yang </w:t>
      </w:r>
      <w:proofErr w:type="spellStart"/>
      <w:r w:rsidRPr="00E17B89">
        <w:t>berkualifikasi</w:t>
      </w:r>
      <w:proofErr w:type="spellEnd"/>
      <w:r w:rsidRPr="00E17B89">
        <w:t xml:space="preserve"> </w:t>
      </w:r>
      <w:proofErr w:type="spellStart"/>
      <w:r w:rsidRPr="00E17B89">
        <w:t>pendidikan</w:t>
      </w:r>
      <w:proofErr w:type="spellEnd"/>
      <w:r w:rsidRPr="00E17B89">
        <w:t xml:space="preserve"> </w:t>
      </w:r>
      <w:proofErr w:type="spellStart"/>
      <w:r w:rsidRPr="00E17B89">
        <w:t>sekurang-kurangnya</w:t>
      </w:r>
      <w:proofErr w:type="spellEnd"/>
      <w:r w:rsidRPr="00E17B89">
        <w:t xml:space="preserve"> </w:t>
      </w:r>
      <w:r w:rsidRPr="00E17B89">
        <w:rPr>
          <w:lang w:val="id-ID"/>
        </w:rPr>
        <w:t xml:space="preserve">D-4 </w:t>
      </w:r>
      <w:r w:rsidRPr="00E17B89">
        <w:t xml:space="preserve"> </w:t>
      </w:r>
      <w:proofErr w:type="spellStart"/>
      <w:r w:rsidRPr="00E17B89">
        <w:t>atau</w:t>
      </w:r>
      <w:proofErr w:type="spellEnd"/>
      <w:r w:rsidRPr="00E17B89">
        <w:t xml:space="preserve"> </w:t>
      </w:r>
      <w:proofErr w:type="spellStart"/>
      <w:r w:rsidRPr="00E17B89">
        <w:t>setara</w:t>
      </w:r>
      <w:proofErr w:type="spellEnd"/>
      <w:r w:rsidRPr="00E17B89">
        <w:t xml:space="preserve"> dan </w:t>
      </w:r>
      <w:proofErr w:type="spellStart"/>
      <w:r w:rsidRPr="00E17B89">
        <w:t>memiliki</w:t>
      </w:r>
      <w:proofErr w:type="spellEnd"/>
      <w:r w:rsidRPr="00E17B89">
        <w:t xml:space="preserve"> </w:t>
      </w:r>
      <w:proofErr w:type="spellStart"/>
      <w:r w:rsidRPr="00E17B89">
        <w:t>wewenang</w:t>
      </w:r>
      <w:proofErr w:type="spellEnd"/>
      <w:r w:rsidRPr="00E17B89">
        <w:t xml:space="preserve"> </w:t>
      </w:r>
      <w:proofErr w:type="spellStart"/>
      <w:r w:rsidRPr="00E17B89">
        <w:t>penuh</w:t>
      </w:r>
      <w:proofErr w:type="spellEnd"/>
      <w:r w:rsidRPr="00E17B89">
        <w:t xml:space="preserve"> </w:t>
      </w:r>
      <w:proofErr w:type="spellStart"/>
      <w:r w:rsidRPr="00E17B89">
        <w:t>dalam</w:t>
      </w:r>
      <w:proofErr w:type="spellEnd"/>
      <w:r w:rsidRPr="00E17B89">
        <w:t xml:space="preserve"> </w:t>
      </w:r>
      <w:proofErr w:type="spellStart"/>
      <w:r w:rsidRPr="00E17B89">
        <w:t>perencanaan</w:t>
      </w:r>
      <w:proofErr w:type="spellEnd"/>
      <w:r w:rsidRPr="00E17B89">
        <w:t xml:space="preserve">, </w:t>
      </w:r>
      <w:proofErr w:type="spellStart"/>
      <w:r w:rsidRPr="00E17B89">
        <w:t>pelaksanaan</w:t>
      </w:r>
      <w:proofErr w:type="spellEnd"/>
      <w:r w:rsidRPr="00E17B89">
        <w:t xml:space="preserve">, </w:t>
      </w:r>
      <w:proofErr w:type="spellStart"/>
      <w:r w:rsidRPr="00E17B89">
        <w:t>penilaian</w:t>
      </w:r>
      <w:proofErr w:type="spellEnd"/>
      <w:r w:rsidRPr="00E17B89">
        <w:t xml:space="preserve">, dan </w:t>
      </w:r>
      <w:proofErr w:type="spellStart"/>
      <w:r w:rsidRPr="00E17B89">
        <w:t>pengendalian</w:t>
      </w:r>
      <w:proofErr w:type="spellEnd"/>
      <w:r w:rsidRPr="00E17B89">
        <w:t xml:space="preserve"> </w:t>
      </w:r>
      <w:proofErr w:type="spellStart"/>
      <w:r w:rsidRPr="00E17B89">
        <w:t>pendidikan</w:t>
      </w:r>
      <w:proofErr w:type="spellEnd"/>
      <w:r w:rsidRPr="00E17B89">
        <w:t xml:space="preserve"> </w:t>
      </w:r>
      <w:proofErr w:type="spellStart"/>
      <w:r w:rsidRPr="00E17B89">
        <w:t>atau</w:t>
      </w:r>
      <w:proofErr w:type="spellEnd"/>
      <w:r w:rsidRPr="00E17B89">
        <w:t xml:space="preserve"> </w:t>
      </w:r>
      <w:proofErr w:type="spellStart"/>
      <w:r w:rsidRPr="00E17B89">
        <w:t>pengajaran</w:t>
      </w:r>
      <w:proofErr w:type="spellEnd"/>
      <w:r w:rsidRPr="00E17B89">
        <w:t>(</w:t>
      </w:r>
      <w:proofErr w:type="spellStart"/>
      <w:r w:rsidRPr="00E17B89">
        <w:t>Suprihatiningrum</w:t>
      </w:r>
      <w:proofErr w:type="spellEnd"/>
      <w:r w:rsidRPr="00E17B89">
        <w:t>, 2013).</w:t>
      </w:r>
      <w:r w:rsidRPr="00E17B89">
        <w:rPr>
          <w:lang w:val="id-ID"/>
        </w:rPr>
        <w:t xml:space="preserve"> Profesionalisme sebagai  kualitas  dan tindak-tanduk yang merupakan ciri suatu profesi atau orang yang profesional (Mulyasa, 2007).</w:t>
      </w:r>
      <w:r w:rsidRPr="00E17B89">
        <w:t xml:space="preserve"> </w:t>
      </w:r>
      <w:proofErr w:type="spellStart"/>
      <w:r w:rsidRPr="00E17B89">
        <w:t>Penguatan</w:t>
      </w:r>
      <w:proofErr w:type="spellEnd"/>
      <w:r w:rsidRPr="00E17B89">
        <w:t xml:space="preserve"> </w:t>
      </w:r>
      <w:proofErr w:type="spellStart"/>
      <w:r w:rsidRPr="00E17B89">
        <w:t>kualitas</w:t>
      </w:r>
      <w:proofErr w:type="spellEnd"/>
      <w:r w:rsidRPr="00E17B89">
        <w:t xml:space="preserve"> dan </w:t>
      </w:r>
      <w:proofErr w:type="spellStart"/>
      <w:r w:rsidRPr="00E17B89">
        <w:t>profesionalisme</w:t>
      </w:r>
      <w:proofErr w:type="spellEnd"/>
      <w:r w:rsidRPr="00E17B89">
        <w:t xml:space="preserve"> para </w:t>
      </w:r>
      <w:proofErr w:type="spellStart"/>
      <w:r w:rsidRPr="00E17B89">
        <w:t>pendidik</w:t>
      </w:r>
      <w:proofErr w:type="spellEnd"/>
      <w:r w:rsidRPr="00E17B89">
        <w:t xml:space="preserve"> </w:t>
      </w:r>
      <w:proofErr w:type="spellStart"/>
      <w:r w:rsidRPr="00E17B89">
        <w:t>diperkuat</w:t>
      </w:r>
      <w:proofErr w:type="spellEnd"/>
      <w:r w:rsidRPr="00E17B89">
        <w:t xml:space="preserve"> </w:t>
      </w:r>
      <w:proofErr w:type="spellStart"/>
      <w:r w:rsidRPr="00E17B89">
        <w:t>dengan</w:t>
      </w:r>
      <w:proofErr w:type="spellEnd"/>
      <w:r w:rsidRPr="00E17B89">
        <w:t xml:space="preserve"> </w:t>
      </w:r>
      <w:proofErr w:type="spellStart"/>
      <w:r w:rsidRPr="00E17B89">
        <w:t>diselenggarakannya</w:t>
      </w:r>
      <w:proofErr w:type="spellEnd"/>
      <w:r w:rsidRPr="00E17B89">
        <w:t xml:space="preserve"> </w:t>
      </w:r>
      <w:r w:rsidRPr="00E17B89">
        <w:rPr>
          <w:lang w:val="id-ID"/>
        </w:rPr>
        <w:t>kegiatan p</w:t>
      </w:r>
      <w:proofErr w:type="spellStart"/>
      <w:r w:rsidRPr="00E17B89">
        <w:t>elatihan</w:t>
      </w:r>
      <w:proofErr w:type="spellEnd"/>
      <w:r w:rsidRPr="00E17B89">
        <w:t xml:space="preserve"> </w:t>
      </w:r>
      <w:proofErr w:type="spellStart"/>
      <w:r w:rsidRPr="00E17B89">
        <w:t>bagi</w:t>
      </w:r>
      <w:proofErr w:type="spellEnd"/>
      <w:r w:rsidRPr="00E17B89">
        <w:t xml:space="preserve"> guru</w:t>
      </w:r>
      <w:r w:rsidRPr="00E17B89">
        <w:rPr>
          <w:lang w:val="id-ID"/>
        </w:rPr>
        <w:t>. Pelatihan</w:t>
      </w:r>
      <w:r w:rsidRPr="00E17B89">
        <w:t xml:space="preserve"> pada </w:t>
      </w:r>
      <w:proofErr w:type="spellStart"/>
      <w:r w:rsidRPr="00E17B89">
        <w:t>dasarnya</w:t>
      </w:r>
      <w:proofErr w:type="spellEnd"/>
      <w:r w:rsidRPr="00E17B89">
        <w:t xml:space="preserve"> </w:t>
      </w:r>
      <w:proofErr w:type="spellStart"/>
      <w:r w:rsidRPr="00E17B89">
        <w:t>merupakan</w:t>
      </w:r>
      <w:proofErr w:type="spellEnd"/>
      <w:r w:rsidRPr="00E17B89">
        <w:t xml:space="preserve"> </w:t>
      </w:r>
      <w:proofErr w:type="spellStart"/>
      <w:r w:rsidRPr="00E17B89">
        <w:t>upaya</w:t>
      </w:r>
      <w:proofErr w:type="spellEnd"/>
      <w:r w:rsidRPr="00E17B89">
        <w:t xml:space="preserve"> </w:t>
      </w:r>
      <w:proofErr w:type="spellStart"/>
      <w:r w:rsidRPr="00E17B89">
        <w:t>untuk</w:t>
      </w:r>
      <w:proofErr w:type="spellEnd"/>
      <w:r w:rsidRPr="00E17B89">
        <w:t xml:space="preserve"> </w:t>
      </w:r>
      <w:proofErr w:type="spellStart"/>
      <w:r w:rsidRPr="00E17B89">
        <w:t>mengembangkan</w:t>
      </w:r>
      <w:proofErr w:type="spellEnd"/>
      <w:r w:rsidRPr="00E17B89">
        <w:t xml:space="preserve"> </w:t>
      </w:r>
      <w:proofErr w:type="spellStart"/>
      <w:r w:rsidRPr="00E17B89">
        <w:t>keterampilan</w:t>
      </w:r>
      <w:proofErr w:type="spellEnd"/>
      <w:r w:rsidRPr="00E17B89">
        <w:t xml:space="preserve"> guru </w:t>
      </w:r>
      <w:r w:rsidRPr="00E17B89">
        <w:rPr>
          <w:lang w:val="id-ID"/>
        </w:rPr>
        <w:t xml:space="preserve">dalam rangka meningkatkan produktivitas dan </w:t>
      </w:r>
      <w:proofErr w:type="spellStart"/>
      <w:r w:rsidRPr="00E17B89">
        <w:t>kinerjanya</w:t>
      </w:r>
      <w:proofErr w:type="spellEnd"/>
      <w:r w:rsidRPr="00E17B89">
        <w:rPr>
          <w:lang w:val="id-ID"/>
        </w:rPr>
        <w:t xml:space="preserve"> (</w:t>
      </w:r>
      <w:r w:rsidRPr="00E17B89">
        <w:rPr>
          <w:bCs/>
        </w:rPr>
        <w:t>Sela</w:t>
      </w:r>
      <w:r w:rsidRPr="00E17B89">
        <w:rPr>
          <w:bCs/>
          <w:lang w:val="id-ID"/>
        </w:rPr>
        <w:t xml:space="preserve"> dkk; 2018). </w:t>
      </w:r>
      <w:r w:rsidRPr="00E17B89">
        <w:rPr>
          <w:lang w:val="id-ID"/>
        </w:rPr>
        <w:t xml:space="preserve">Pelatihan bagi guru adalah merupakan usaha untuk memperbaiki kinerja sebagai pendidik. Pelatihan lebih berkaitan dengan peningkatan ketrampilan guru yang berkaitan dengan jabatan dan profesi sehingga lebih menekankan pada ketrampilan </w:t>
      </w:r>
      <w:r w:rsidRPr="00E17B89">
        <w:rPr>
          <w:i/>
          <w:iCs/>
          <w:lang w:val="id-ID"/>
        </w:rPr>
        <w:t xml:space="preserve">(skill) </w:t>
      </w:r>
      <w:r w:rsidRPr="00E17B89">
        <w:rPr>
          <w:lang w:val="id-ID"/>
        </w:rPr>
        <w:t xml:space="preserve">(Mangkunegara, 2000). </w:t>
      </w:r>
    </w:p>
    <w:p w14:paraId="1D4E58B8" w14:textId="77777777" w:rsidR="00D625E9" w:rsidRPr="00E17B89" w:rsidRDefault="00D625E9" w:rsidP="005E4E85">
      <w:pPr>
        <w:spacing w:after="0"/>
        <w:ind w:firstLine="720"/>
        <w:jc w:val="both"/>
        <w:rPr>
          <w:lang w:val="id-ID"/>
        </w:rPr>
      </w:pPr>
      <w:proofErr w:type="spellStart"/>
      <w:r w:rsidRPr="00E17B89">
        <w:t>Profesionalisme</w:t>
      </w:r>
      <w:proofErr w:type="spellEnd"/>
      <w:r w:rsidRPr="00E17B89">
        <w:t xml:space="preserve"> guru </w:t>
      </w:r>
      <w:proofErr w:type="spellStart"/>
      <w:r w:rsidRPr="00E17B89">
        <w:t>diukur</w:t>
      </w:r>
      <w:proofErr w:type="spellEnd"/>
      <w:r w:rsidRPr="00E17B89">
        <w:t xml:space="preserve"> </w:t>
      </w:r>
      <w:proofErr w:type="spellStart"/>
      <w:r w:rsidRPr="00E17B89">
        <w:t>menggunakan</w:t>
      </w:r>
      <w:proofErr w:type="spellEnd"/>
      <w:r w:rsidRPr="00E17B89">
        <w:t xml:space="preserve"> uji </w:t>
      </w:r>
      <w:proofErr w:type="spellStart"/>
      <w:r w:rsidRPr="00E17B89">
        <w:t>kompetensi</w:t>
      </w:r>
      <w:proofErr w:type="spellEnd"/>
      <w:r w:rsidRPr="00E17B89">
        <w:t xml:space="preserve"> </w:t>
      </w:r>
      <w:r w:rsidRPr="00E17B89">
        <w:rPr>
          <w:lang w:val="id-ID"/>
        </w:rPr>
        <w:t xml:space="preserve">yang di legitimasi </w:t>
      </w:r>
      <w:proofErr w:type="spellStart"/>
      <w:r w:rsidRPr="00E17B89">
        <w:t>melalui</w:t>
      </w:r>
      <w:proofErr w:type="spellEnd"/>
      <w:r w:rsidRPr="00E17B89">
        <w:t xml:space="preserve"> program </w:t>
      </w:r>
      <w:proofErr w:type="spellStart"/>
      <w:r w:rsidRPr="00E17B89">
        <w:t>sertifikasi</w:t>
      </w:r>
      <w:proofErr w:type="spellEnd"/>
      <w:r w:rsidRPr="00E17B89">
        <w:t xml:space="preserve">. </w:t>
      </w:r>
      <w:r w:rsidRPr="00E17B89">
        <w:rPr>
          <w:lang w:val="id-ID"/>
        </w:rPr>
        <w:t>Kompentensi dasar bagi seorang guru terdiri dari kompentensi pedagogik, kompentensi profesional, kompentensi kepribadian dan kompentensi sosial. Dalam penelitian Rastu 2016  mengungkapkan bahwa kompentensi dasar berpengaruh positif dalam peningkatan kinerja guru. K</w:t>
      </w:r>
      <w:proofErr w:type="spellStart"/>
      <w:r w:rsidRPr="00E17B89">
        <w:t>inerja</w:t>
      </w:r>
      <w:proofErr w:type="spellEnd"/>
      <w:r w:rsidRPr="00E17B89">
        <w:t xml:space="preserve"> </w:t>
      </w:r>
      <w:proofErr w:type="spellStart"/>
      <w:r w:rsidRPr="00E17B89">
        <w:t>merupakan</w:t>
      </w:r>
      <w:proofErr w:type="spellEnd"/>
      <w:r w:rsidRPr="00E17B89">
        <w:t xml:space="preserve"> </w:t>
      </w:r>
      <w:proofErr w:type="spellStart"/>
      <w:r w:rsidRPr="00E17B89">
        <w:t>hasil</w:t>
      </w:r>
      <w:proofErr w:type="spellEnd"/>
      <w:r w:rsidRPr="00E17B89">
        <w:t xml:space="preserve"> </w:t>
      </w:r>
      <w:proofErr w:type="spellStart"/>
      <w:r w:rsidRPr="00E17B89">
        <w:t>atau</w:t>
      </w:r>
      <w:proofErr w:type="spellEnd"/>
      <w:r w:rsidRPr="00E17B89">
        <w:t xml:space="preserve"> </w:t>
      </w:r>
      <w:proofErr w:type="spellStart"/>
      <w:r w:rsidRPr="00E17B89">
        <w:t>tingkat</w:t>
      </w:r>
      <w:proofErr w:type="spellEnd"/>
      <w:r w:rsidRPr="00E17B89">
        <w:t xml:space="preserve"> </w:t>
      </w:r>
      <w:proofErr w:type="spellStart"/>
      <w:r w:rsidRPr="00E17B89">
        <w:t>keberhasilan</w:t>
      </w:r>
      <w:proofErr w:type="spellEnd"/>
      <w:r w:rsidRPr="00E17B89">
        <w:t xml:space="preserve"> </w:t>
      </w:r>
      <w:proofErr w:type="spellStart"/>
      <w:r w:rsidRPr="00E17B89">
        <w:t>seseorang</w:t>
      </w:r>
      <w:proofErr w:type="spellEnd"/>
      <w:r w:rsidRPr="00E17B89">
        <w:t xml:space="preserve"> </w:t>
      </w:r>
      <w:proofErr w:type="spellStart"/>
      <w:r w:rsidRPr="00E17B89">
        <w:t>secara</w:t>
      </w:r>
      <w:proofErr w:type="spellEnd"/>
      <w:r w:rsidRPr="00E17B89">
        <w:t xml:space="preserve"> </w:t>
      </w:r>
      <w:proofErr w:type="spellStart"/>
      <w:r w:rsidRPr="00E17B89">
        <w:t>keseluruhan</w:t>
      </w:r>
      <w:proofErr w:type="spellEnd"/>
      <w:r w:rsidRPr="00E17B89">
        <w:t xml:space="preserve"> </w:t>
      </w:r>
      <w:proofErr w:type="spellStart"/>
      <w:r w:rsidRPr="00E17B89">
        <w:t>selama</w:t>
      </w:r>
      <w:proofErr w:type="spellEnd"/>
      <w:r w:rsidRPr="00E17B89">
        <w:t xml:space="preserve"> </w:t>
      </w:r>
      <w:proofErr w:type="spellStart"/>
      <w:r w:rsidRPr="00E17B89">
        <w:t>periode</w:t>
      </w:r>
      <w:proofErr w:type="spellEnd"/>
      <w:r w:rsidRPr="00E17B89">
        <w:t xml:space="preserve"> </w:t>
      </w:r>
      <w:proofErr w:type="spellStart"/>
      <w:r w:rsidRPr="00E17B89">
        <w:t>tertentu</w:t>
      </w:r>
      <w:proofErr w:type="spellEnd"/>
      <w:r w:rsidRPr="00E17B89">
        <w:t xml:space="preserve"> </w:t>
      </w:r>
      <w:proofErr w:type="spellStart"/>
      <w:r w:rsidRPr="00E17B89">
        <w:t>untuk</w:t>
      </w:r>
      <w:proofErr w:type="spellEnd"/>
      <w:r w:rsidRPr="00E17B89">
        <w:t xml:space="preserve"> </w:t>
      </w:r>
      <w:proofErr w:type="spellStart"/>
      <w:r w:rsidRPr="00E17B89">
        <w:t>melaksanakan</w:t>
      </w:r>
      <w:proofErr w:type="spellEnd"/>
      <w:r w:rsidRPr="00E17B89">
        <w:t xml:space="preserve"> </w:t>
      </w:r>
      <w:proofErr w:type="spellStart"/>
      <w:r w:rsidRPr="00E17B89">
        <w:t>tugas</w:t>
      </w:r>
      <w:proofErr w:type="spellEnd"/>
      <w:r w:rsidRPr="00E17B89">
        <w:t xml:space="preserve"> </w:t>
      </w:r>
      <w:proofErr w:type="spellStart"/>
      <w:r w:rsidRPr="00E17B89">
        <w:t>dibandingkan</w:t>
      </w:r>
      <w:proofErr w:type="spellEnd"/>
      <w:r w:rsidRPr="00E17B89">
        <w:t xml:space="preserve"> </w:t>
      </w:r>
      <w:proofErr w:type="spellStart"/>
      <w:r w:rsidRPr="00E17B89">
        <w:t>dengan</w:t>
      </w:r>
      <w:proofErr w:type="spellEnd"/>
      <w:r w:rsidRPr="00E17B89">
        <w:t xml:space="preserve"> </w:t>
      </w:r>
      <w:proofErr w:type="spellStart"/>
      <w:r w:rsidRPr="00E17B89">
        <w:t>berbagai</w:t>
      </w:r>
      <w:proofErr w:type="spellEnd"/>
      <w:r w:rsidRPr="00E17B89">
        <w:t xml:space="preserve"> </w:t>
      </w:r>
      <w:proofErr w:type="spellStart"/>
      <w:r w:rsidRPr="00E17B89">
        <w:t>kemungkinan</w:t>
      </w:r>
      <w:proofErr w:type="spellEnd"/>
      <w:r w:rsidRPr="00E17B89">
        <w:t xml:space="preserve">, </w:t>
      </w:r>
      <w:proofErr w:type="spellStart"/>
      <w:r w:rsidRPr="00E17B89">
        <w:t>seperti</w:t>
      </w:r>
      <w:proofErr w:type="spellEnd"/>
      <w:r w:rsidRPr="00E17B89">
        <w:t xml:space="preserve"> </w:t>
      </w:r>
      <w:proofErr w:type="spellStart"/>
      <w:r w:rsidRPr="00E17B89">
        <w:t>standar</w:t>
      </w:r>
      <w:proofErr w:type="spellEnd"/>
      <w:r w:rsidRPr="00E17B89">
        <w:t xml:space="preserve"> </w:t>
      </w:r>
      <w:proofErr w:type="spellStart"/>
      <w:r w:rsidRPr="00E17B89">
        <w:t>hasil</w:t>
      </w:r>
      <w:proofErr w:type="spellEnd"/>
      <w:r w:rsidRPr="00E17B89">
        <w:t xml:space="preserve"> </w:t>
      </w:r>
      <w:proofErr w:type="spellStart"/>
      <w:r w:rsidRPr="00E17B89">
        <w:t>kerja</w:t>
      </w:r>
      <w:proofErr w:type="spellEnd"/>
      <w:r w:rsidRPr="00E17B89">
        <w:t xml:space="preserve">, target </w:t>
      </w:r>
      <w:r w:rsidRPr="00E17B89">
        <w:rPr>
          <w:lang w:val="id-ID"/>
        </w:rPr>
        <w:t>atau</w:t>
      </w:r>
      <w:r w:rsidRPr="00E17B89">
        <w:t xml:space="preserve"> </w:t>
      </w:r>
      <w:proofErr w:type="spellStart"/>
      <w:r w:rsidRPr="00E17B89">
        <w:t>kriteria</w:t>
      </w:r>
      <w:proofErr w:type="spellEnd"/>
      <w:r w:rsidRPr="00E17B89">
        <w:t xml:space="preserve"> yang </w:t>
      </w:r>
      <w:proofErr w:type="spellStart"/>
      <w:r w:rsidRPr="00E17B89">
        <w:t>telah</w:t>
      </w:r>
      <w:proofErr w:type="spellEnd"/>
      <w:r w:rsidRPr="00E17B89">
        <w:t xml:space="preserve"> </w:t>
      </w:r>
      <w:proofErr w:type="spellStart"/>
      <w:r w:rsidRPr="00E17B89">
        <w:t>ditentukan</w:t>
      </w:r>
      <w:proofErr w:type="spellEnd"/>
      <w:r w:rsidRPr="00E17B89">
        <w:t xml:space="preserve"> </w:t>
      </w:r>
      <w:proofErr w:type="spellStart"/>
      <w:r w:rsidRPr="00E17B89">
        <w:t>terlebih</w:t>
      </w:r>
      <w:proofErr w:type="spellEnd"/>
      <w:r w:rsidRPr="00E17B89">
        <w:t xml:space="preserve"> </w:t>
      </w:r>
      <w:proofErr w:type="spellStart"/>
      <w:r w:rsidRPr="00E17B89">
        <w:t>dahulu</w:t>
      </w:r>
      <w:proofErr w:type="spellEnd"/>
      <w:r w:rsidRPr="00E17B89">
        <w:t xml:space="preserve"> dan </w:t>
      </w:r>
      <w:proofErr w:type="spellStart"/>
      <w:r w:rsidRPr="00E17B89">
        <w:t>telah</w:t>
      </w:r>
      <w:proofErr w:type="spellEnd"/>
      <w:r w:rsidRPr="00E17B89">
        <w:t xml:space="preserve"> </w:t>
      </w:r>
      <w:proofErr w:type="spellStart"/>
      <w:r w:rsidRPr="00E17B89">
        <w:t>disepakati</w:t>
      </w:r>
      <w:proofErr w:type="spellEnd"/>
      <w:r w:rsidRPr="00E17B89">
        <w:t xml:space="preserve"> </w:t>
      </w:r>
      <w:proofErr w:type="spellStart"/>
      <w:r w:rsidRPr="00E17B89">
        <w:t>bersama</w:t>
      </w:r>
      <w:proofErr w:type="spellEnd"/>
      <w:r w:rsidRPr="00E17B89">
        <w:rPr>
          <w:lang w:val="id-ID"/>
        </w:rPr>
        <w:t xml:space="preserve"> (</w:t>
      </w:r>
      <w:proofErr w:type="spellStart"/>
      <w:r w:rsidRPr="00E17B89">
        <w:t>Rivai</w:t>
      </w:r>
      <w:proofErr w:type="spellEnd"/>
      <w:r w:rsidRPr="00E17B89">
        <w:rPr>
          <w:lang w:val="id-ID"/>
        </w:rPr>
        <w:t xml:space="preserve">, </w:t>
      </w:r>
      <w:r w:rsidRPr="00E17B89">
        <w:t>2005</w:t>
      </w:r>
      <w:r w:rsidRPr="00E17B89">
        <w:rPr>
          <w:lang w:val="id-ID"/>
        </w:rPr>
        <w:t xml:space="preserve">). Kinerja </w:t>
      </w:r>
      <w:r w:rsidRPr="00E17B89">
        <w:rPr>
          <w:lang w:val="id-ID"/>
        </w:rPr>
        <w:lastRenderedPageBreak/>
        <w:t xml:space="preserve">guru dapat dilihat dan diukur berdasarkan beberapa hal yakni pelatihan, kompetensi dasar yang harus dimiliki oleh setiap guru dan sertifikasi profesi. </w:t>
      </w:r>
    </w:p>
    <w:p w14:paraId="61AE3D58" w14:textId="77777777" w:rsidR="00D625E9" w:rsidRPr="00E17B89" w:rsidRDefault="00D625E9" w:rsidP="005E4E85">
      <w:pPr>
        <w:spacing w:after="0"/>
        <w:ind w:firstLine="720"/>
        <w:jc w:val="both"/>
        <w:rPr>
          <w:color w:val="000000"/>
          <w:lang w:val="id-ID"/>
        </w:rPr>
      </w:pPr>
      <w:r w:rsidRPr="00E17B89">
        <w:rPr>
          <w:color w:val="000000"/>
          <w:lang w:val="id-ID"/>
        </w:rPr>
        <w:t>Secara umum rerata uji kompentensi guru profesional dan pedagogik Provinsi Papua Barat menduduki posisi keempat terbawah dari 34 Provinsi di Indonesia dengan Uji Kompentensi Guru (UKG)  untuk semua jenjang mencapai 49,47 persen. Secara khusus untuk UKG SMK, Provinsi Papua Barat mencapai 52,2 persen, akan tetapi masih di bawah standar nasional yakni 55 persen, (</w:t>
      </w:r>
      <w:proofErr w:type="spellStart"/>
      <w:r w:rsidRPr="00E17B89">
        <w:rPr>
          <w:color w:val="000000"/>
        </w:rPr>
        <w:t>Ditjen</w:t>
      </w:r>
      <w:proofErr w:type="spellEnd"/>
      <w:r w:rsidRPr="00E17B89">
        <w:rPr>
          <w:color w:val="000000"/>
        </w:rPr>
        <w:t xml:space="preserve"> GTK</w:t>
      </w:r>
      <w:r w:rsidRPr="00E17B89">
        <w:rPr>
          <w:color w:val="000000"/>
          <w:lang w:val="id-ID"/>
        </w:rPr>
        <w:t xml:space="preserve">, </w:t>
      </w:r>
      <w:r w:rsidRPr="00E17B89">
        <w:rPr>
          <w:color w:val="000000"/>
        </w:rPr>
        <w:t>2015</w:t>
      </w:r>
      <w:r w:rsidRPr="00E17B89">
        <w:rPr>
          <w:color w:val="000000"/>
          <w:lang w:val="id-ID"/>
        </w:rPr>
        <w:t>). Hal ini membuktikan bahwa kompentensi guru secara umum di Provinsi Papua Barat masih  rendah.</w:t>
      </w:r>
      <w:r w:rsidRPr="00E17B89">
        <w:rPr>
          <w:color w:val="000000"/>
        </w:rPr>
        <w:t xml:space="preserve"> </w:t>
      </w:r>
      <w:r w:rsidRPr="00E17B89">
        <w:rPr>
          <w:color w:val="000000"/>
          <w:lang w:val="id-ID"/>
        </w:rPr>
        <w:t>Rerata uji kompentensi profesional dan pedagogik UKG di Kabupaten Manokwari menduduki posisi kedua setelah Kabupaten  Sorong untuk semua jenjang sebesar 51,47 persen. Secara khusus UKG untuk SMK mencapai 53,79 persen masih rendah dibanding UKG Kota sorong 54,49 persen. (</w:t>
      </w:r>
      <w:r w:rsidRPr="004000EF">
        <w:rPr>
          <w:color w:val="000000"/>
          <w:lang w:val="id-ID"/>
        </w:rPr>
        <w:t>Ditjen GTK</w:t>
      </w:r>
      <w:r w:rsidRPr="00E17B89">
        <w:rPr>
          <w:color w:val="000000"/>
          <w:lang w:val="id-ID"/>
        </w:rPr>
        <w:t xml:space="preserve">, </w:t>
      </w:r>
      <w:r w:rsidRPr="004000EF">
        <w:rPr>
          <w:color w:val="000000"/>
          <w:lang w:val="id-ID"/>
        </w:rPr>
        <w:t>2015</w:t>
      </w:r>
      <w:r w:rsidRPr="00E17B89">
        <w:rPr>
          <w:color w:val="000000"/>
          <w:lang w:val="id-ID"/>
        </w:rPr>
        <w:t xml:space="preserve">). </w:t>
      </w:r>
      <w:r w:rsidRPr="00E17B89">
        <w:rPr>
          <w:lang w:val="id-ID"/>
        </w:rPr>
        <w:t>UKG untuk SMK 1 Manokwari sendiri mencapai 69,4 persen di atas standar UKG Nasional, sehingga pantas jika SMK 1 menduduki posisi tertinggi  dari empat  SMK di Kabupaten  Manokwari (Puspendik,  2015). Hal ini sudah dianggap berhasil termasuk bila dibandingkan dengan UKG Yogyakarta sebesar 69, 12 persen (Supriano, 2017).</w:t>
      </w:r>
    </w:p>
    <w:p w14:paraId="74744324" w14:textId="77777777" w:rsidR="00D625E9" w:rsidRPr="00E17B89" w:rsidRDefault="00D625E9" w:rsidP="005E4E85">
      <w:pPr>
        <w:spacing w:after="0"/>
        <w:ind w:firstLine="720"/>
        <w:jc w:val="both"/>
        <w:rPr>
          <w:color w:val="000000"/>
          <w:lang w:val="id-ID"/>
        </w:rPr>
      </w:pPr>
      <w:r w:rsidRPr="00E17B89">
        <w:rPr>
          <w:color w:val="000000"/>
          <w:lang w:val="id-ID"/>
        </w:rPr>
        <w:t>Berdasarkan observasi dari empat  SMK di Kabupaten Manokwari, SMK Ne</w:t>
      </w:r>
      <w:r w:rsidRPr="004000EF">
        <w:rPr>
          <w:color w:val="000000"/>
          <w:lang w:val="id-ID"/>
        </w:rPr>
        <w:t>ge</w:t>
      </w:r>
      <w:r w:rsidRPr="00E17B89">
        <w:rPr>
          <w:color w:val="000000"/>
          <w:lang w:val="id-ID"/>
        </w:rPr>
        <w:t>ri Manokwari 1 termasuk salah satu sekolah kejuruan yang walaupun mencapai posisi UKG tertinggi, belum optimal dalam kinerjanya. Dikatakan demikian karena belum semua guru tersertifikasi. Dari 43 Guru tetap yang ada di SMK 1 Negeri Manokwari, 33 orang  diantaranya telah tersertifikasi, yang artinya 76,75 persen guru sudah profesional, jadi masih tersisa sekitar 23,42 persen lagi</w:t>
      </w:r>
      <w:r w:rsidRPr="004000EF">
        <w:rPr>
          <w:color w:val="000000"/>
          <w:lang w:val="id-ID"/>
        </w:rPr>
        <w:t>.</w:t>
      </w:r>
      <w:r w:rsidRPr="00E17B89">
        <w:rPr>
          <w:color w:val="000000"/>
          <w:lang w:val="id-ID"/>
        </w:rPr>
        <w:t xml:space="preserve"> </w:t>
      </w:r>
    </w:p>
    <w:p w14:paraId="2B40A4AE" w14:textId="77777777" w:rsidR="00D625E9" w:rsidRPr="00E17B89" w:rsidRDefault="00D625E9" w:rsidP="005E4E85">
      <w:pPr>
        <w:spacing w:after="0"/>
        <w:ind w:firstLine="720"/>
        <w:jc w:val="both"/>
        <w:rPr>
          <w:color w:val="000000"/>
          <w:lang w:val="id-ID"/>
        </w:rPr>
      </w:pPr>
      <w:r w:rsidRPr="00E17B89">
        <w:rPr>
          <w:color w:val="000000"/>
          <w:lang w:val="id-ID"/>
        </w:rPr>
        <w:t>Penelitian ini bertujuan untuk</w:t>
      </w:r>
      <w:r w:rsidRPr="004000EF">
        <w:rPr>
          <w:color w:val="000000"/>
          <w:lang w:val="id-ID"/>
        </w:rPr>
        <w:t xml:space="preserve"> me</w:t>
      </w:r>
      <w:r w:rsidRPr="00E17B89">
        <w:rPr>
          <w:color w:val="000000"/>
          <w:lang w:val="id-ID"/>
        </w:rPr>
        <w:t>nganalisis pengaruh pelatihan terhadap  kinerja guru SMK Neseri 1 Manokwari</w:t>
      </w:r>
      <w:r w:rsidRPr="004000EF">
        <w:rPr>
          <w:color w:val="000000"/>
          <w:lang w:val="id-ID"/>
        </w:rPr>
        <w:t>, m</w:t>
      </w:r>
      <w:r w:rsidRPr="00E17B89">
        <w:rPr>
          <w:color w:val="000000"/>
          <w:lang w:val="id-ID"/>
        </w:rPr>
        <w:t>enganalisis pengaruh kompetensi terhadap  kinerja guru SMK Negeri 1 Manokwari</w:t>
      </w:r>
      <w:r w:rsidRPr="004000EF">
        <w:rPr>
          <w:color w:val="000000"/>
          <w:lang w:val="id-ID"/>
        </w:rPr>
        <w:t>, m</w:t>
      </w:r>
      <w:r w:rsidRPr="00E17B89">
        <w:rPr>
          <w:color w:val="000000"/>
          <w:lang w:val="id-ID"/>
        </w:rPr>
        <w:t>enganalisis pengaruh sertifikasi terhadap  kinerja guru SMK Negeri 1 Manokwari</w:t>
      </w:r>
      <w:r w:rsidRPr="004000EF">
        <w:rPr>
          <w:color w:val="000000"/>
          <w:lang w:val="id-ID"/>
        </w:rPr>
        <w:t>, m</w:t>
      </w:r>
      <w:r w:rsidRPr="00E17B89">
        <w:rPr>
          <w:color w:val="000000"/>
          <w:lang w:val="id-ID"/>
        </w:rPr>
        <w:t>enganalisis pengaruh pelatihan, kompetensi dasar dan sertifikasi terhadap kinerja guru SMK 1 Negeri Manokwari.</w:t>
      </w:r>
      <w:r>
        <w:rPr>
          <w:color w:val="000000"/>
          <w:lang w:val="id-ID"/>
        </w:rPr>
        <w:t xml:space="preserve"> Dan harapan penelitian ini agar SMK Negeri 1 Manokwari lebih meningkatkan kinerja guru-gurunya.</w:t>
      </w:r>
    </w:p>
    <w:p w14:paraId="69FA7090" w14:textId="77777777" w:rsidR="00D625E9" w:rsidRPr="00E17B89" w:rsidRDefault="00D625E9" w:rsidP="005E4E85">
      <w:pPr>
        <w:spacing w:after="0"/>
        <w:ind w:firstLine="720"/>
        <w:jc w:val="both"/>
        <w:rPr>
          <w:i/>
          <w:iCs/>
          <w:lang w:val="id-ID"/>
        </w:rPr>
      </w:pPr>
      <w:r w:rsidRPr="00E17B89">
        <w:rPr>
          <w:bCs/>
          <w:lang w:val="id-ID"/>
        </w:rPr>
        <w:t>Gomes</w:t>
      </w:r>
      <w:r w:rsidRPr="00E17B89">
        <w:rPr>
          <w:lang w:val="id-ID"/>
        </w:rPr>
        <w:t xml:space="preserve"> (2000) menyatakan bahwa pelatihan adalah setiap usaha untuk memperbaiki kinerja pekerja pada pekerjaan tertentu yang sedang menjadi tanggung jawabnya,atau satu pekerjaan yang ada kaitannya dengan pekerjaannya. Pelatihan lebih berkaitan dengan peningkatan ketrampilan karyawan/pekerja yang sudah menduduki suatu pekerjaan atau tugas tertentu sehingga lebih menekankan pada ketrampilan </w:t>
      </w:r>
      <w:r w:rsidRPr="00E17B89">
        <w:rPr>
          <w:i/>
          <w:iCs/>
          <w:lang w:val="id-ID"/>
        </w:rPr>
        <w:t>(skill).</w:t>
      </w:r>
    </w:p>
    <w:p w14:paraId="47BD3DD9" w14:textId="77777777" w:rsidR="00D625E9" w:rsidRPr="00E17B89" w:rsidRDefault="00D625E9" w:rsidP="005E4E85">
      <w:pPr>
        <w:pStyle w:val="NormalWeb"/>
        <w:shd w:val="clear" w:color="auto" w:fill="FFFFFF"/>
        <w:spacing w:before="0" w:beforeAutospacing="0" w:after="0" w:afterAutospacing="0" w:line="276" w:lineRule="auto"/>
        <w:ind w:firstLine="720"/>
        <w:jc w:val="both"/>
        <w:rPr>
          <w:rFonts w:ascii="Calibri" w:hAnsi="Calibri"/>
          <w:color w:val="000000"/>
          <w:sz w:val="22"/>
          <w:szCs w:val="22"/>
        </w:rPr>
      </w:pPr>
      <w:r w:rsidRPr="00E17B89">
        <w:rPr>
          <w:rFonts w:ascii="Calibri" w:hAnsi="Calibri"/>
          <w:color w:val="000000"/>
          <w:sz w:val="22"/>
          <w:szCs w:val="22"/>
        </w:rPr>
        <w:t>Berdasarkan </w:t>
      </w:r>
      <w:r w:rsidRPr="00E17B89">
        <w:rPr>
          <w:rStyle w:val="Strong"/>
          <w:rFonts w:ascii="Calibri" w:hAnsi="Calibri"/>
          <w:color w:val="000000"/>
          <w:sz w:val="22"/>
          <w:szCs w:val="22"/>
        </w:rPr>
        <w:t>Undang-Undang Nomor 14 Tahun 2005</w:t>
      </w:r>
      <w:r w:rsidRPr="00E17B89">
        <w:rPr>
          <w:rFonts w:ascii="Calibri" w:hAnsi="Calibri"/>
          <w:color w:val="000000"/>
          <w:sz w:val="22"/>
          <w:szCs w:val="22"/>
        </w:rPr>
        <w:t> tentang Guru dan Dosen, pada pasal 10 ayat 1 menyatakan bahwa “Kompetensi guru sebagaimana dimaksud dalam Pasal 8 meliputi </w:t>
      </w:r>
      <w:r w:rsidRPr="00E17B89">
        <w:rPr>
          <w:rStyle w:val="Strong"/>
          <w:rFonts w:ascii="Calibri" w:hAnsi="Calibri"/>
          <w:color w:val="000000"/>
          <w:sz w:val="22"/>
          <w:szCs w:val="22"/>
        </w:rPr>
        <w:t xml:space="preserve">kompetensi pedagogik, kompetensi kepribadian, kompetensi sosial, dan </w:t>
      </w:r>
      <w:r w:rsidRPr="00E17B89">
        <w:rPr>
          <w:rStyle w:val="Strong"/>
          <w:rFonts w:ascii="Calibri" w:hAnsi="Calibri"/>
          <w:color w:val="000000"/>
          <w:sz w:val="22"/>
          <w:szCs w:val="22"/>
        </w:rPr>
        <w:lastRenderedPageBreak/>
        <w:t>kompetensi profesional</w:t>
      </w:r>
      <w:r w:rsidRPr="00E17B89">
        <w:rPr>
          <w:rFonts w:ascii="Calibri" w:hAnsi="Calibri"/>
          <w:b/>
          <w:color w:val="000000"/>
          <w:sz w:val="22"/>
          <w:szCs w:val="22"/>
        </w:rPr>
        <w:t> </w:t>
      </w:r>
      <w:r w:rsidRPr="00E17B89">
        <w:rPr>
          <w:rFonts w:ascii="Calibri" w:hAnsi="Calibri"/>
          <w:color w:val="000000"/>
          <w:sz w:val="22"/>
          <w:szCs w:val="22"/>
        </w:rPr>
        <w:t>yang diperoleh melalui pendidikan profesi” Standar kompetensi guru mencakup kompetensi inti guru yang dikembangkan menjadi </w:t>
      </w:r>
      <w:r w:rsidRPr="00E17B89">
        <w:rPr>
          <w:rStyle w:val="Emphasis"/>
          <w:rFonts w:ascii="Calibri" w:hAnsi="Calibri"/>
          <w:color w:val="000000"/>
          <w:sz w:val="22"/>
          <w:szCs w:val="22"/>
        </w:rPr>
        <w:t>kompetensi guru PAUD/TK/RA</w:t>
      </w:r>
      <w:r w:rsidRPr="00E17B89">
        <w:rPr>
          <w:rFonts w:ascii="Calibri" w:hAnsi="Calibri"/>
          <w:i/>
          <w:color w:val="000000"/>
          <w:sz w:val="22"/>
          <w:szCs w:val="22"/>
        </w:rPr>
        <w:t>, </w:t>
      </w:r>
      <w:r w:rsidRPr="00E17B89">
        <w:rPr>
          <w:rStyle w:val="Emphasis"/>
          <w:rFonts w:ascii="Calibri" w:hAnsi="Calibri"/>
          <w:color w:val="000000"/>
          <w:sz w:val="22"/>
          <w:szCs w:val="22"/>
        </w:rPr>
        <w:t>guru kelas SD/MI</w:t>
      </w:r>
      <w:r w:rsidRPr="00E17B89">
        <w:rPr>
          <w:rFonts w:ascii="Calibri" w:hAnsi="Calibri"/>
          <w:i/>
          <w:color w:val="000000"/>
          <w:sz w:val="22"/>
          <w:szCs w:val="22"/>
        </w:rPr>
        <w:t xml:space="preserve">, </w:t>
      </w:r>
      <w:r w:rsidRPr="00E17B89">
        <w:rPr>
          <w:rFonts w:ascii="Calibri" w:hAnsi="Calibri"/>
          <w:color w:val="000000"/>
          <w:sz w:val="22"/>
          <w:szCs w:val="22"/>
        </w:rPr>
        <w:t>dan</w:t>
      </w:r>
      <w:r w:rsidRPr="00E17B89">
        <w:rPr>
          <w:rFonts w:ascii="Calibri" w:hAnsi="Calibri"/>
          <w:i/>
          <w:color w:val="000000"/>
          <w:sz w:val="22"/>
          <w:szCs w:val="22"/>
        </w:rPr>
        <w:t> </w:t>
      </w:r>
      <w:r w:rsidRPr="00E17B89">
        <w:rPr>
          <w:rStyle w:val="Emphasis"/>
          <w:rFonts w:ascii="Calibri" w:hAnsi="Calibri"/>
          <w:color w:val="000000"/>
          <w:sz w:val="22"/>
          <w:szCs w:val="22"/>
        </w:rPr>
        <w:t>guru mata pelajaran</w:t>
      </w:r>
      <w:r w:rsidRPr="00E17B89">
        <w:rPr>
          <w:rFonts w:ascii="Calibri" w:hAnsi="Calibri"/>
          <w:i/>
          <w:color w:val="000000"/>
          <w:sz w:val="22"/>
          <w:szCs w:val="22"/>
        </w:rPr>
        <w:t> p</w:t>
      </w:r>
      <w:r w:rsidRPr="00E17B89">
        <w:rPr>
          <w:rFonts w:ascii="Calibri" w:hAnsi="Calibri"/>
          <w:color w:val="000000"/>
          <w:sz w:val="22"/>
          <w:szCs w:val="22"/>
        </w:rPr>
        <w:t>ada SD/MI, SMP/MTs, SMA/MA, dan SMK/MAK.</w:t>
      </w:r>
    </w:p>
    <w:p w14:paraId="41FA7923" w14:textId="77777777" w:rsidR="00D625E9" w:rsidRPr="00E17B89" w:rsidRDefault="00D625E9" w:rsidP="005E4E85">
      <w:pPr>
        <w:pStyle w:val="NormalWeb"/>
        <w:shd w:val="clear" w:color="auto" w:fill="FFFFFF"/>
        <w:spacing w:before="0" w:beforeAutospacing="0" w:after="0" w:afterAutospacing="0" w:line="276" w:lineRule="auto"/>
        <w:ind w:firstLine="720"/>
        <w:jc w:val="both"/>
        <w:rPr>
          <w:rFonts w:ascii="Calibri" w:hAnsi="Calibri"/>
          <w:sz w:val="22"/>
          <w:szCs w:val="22"/>
        </w:rPr>
      </w:pPr>
      <w:r w:rsidRPr="00E17B89">
        <w:rPr>
          <w:rFonts w:ascii="Calibri" w:hAnsi="Calibri"/>
          <w:sz w:val="22"/>
          <w:szCs w:val="22"/>
        </w:rPr>
        <w:t>Pengertian sertifikasi adalah proses uji kompetensi yang dirancang untuk mengungkapkan penguasaan kompetensi seseorang sebagai landasan pemberian sertifikat pendidik (Mulyasa, 2007). Sedangkan Kunandar (2009) menyatakan bahwa sertifikasi profesi guru adalah proses untuk memberikan sertifikat kepada guru yang telah memenuhi standar kualifikasi dan standar kompetensi</w:t>
      </w:r>
      <w:r>
        <w:rPr>
          <w:rFonts w:ascii="Calibri" w:hAnsi="Calibri"/>
          <w:sz w:val="22"/>
          <w:szCs w:val="22"/>
        </w:rPr>
        <w:t>.</w:t>
      </w:r>
    </w:p>
    <w:p w14:paraId="4105FC3F" w14:textId="77777777" w:rsidR="00D625E9" w:rsidRDefault="00D625E9" w:rsidP="005E4E85">
      <w:pPr>
        <w:spacing w:after="0"/>
        <w:ind w:firstLine="720"/>
        <w:jc w:val="both"/>
        <w:rPr>
          <w:lang w:val="id-ID"/>
        </w:rPr>
      </w:pPr>
      <w:r w:rsidRPr="00E17B89">
        <w:rPr>
          <w:lang w:val="id-ID"/>
        </w:rPr>
        <w:t>K</w:t>
      </w:r>
      <w:proofErr w:type="spellStart"/>
      <w:r w:rsidRPr="00E17B89">
        <w:t>inerja</w:t>
      </w:r>
      <w:proofErr w:type="spellEnd"/>
      <w:r w:rsidRPr="00E17B89">
        <w:t xml:space="preserve"> </w:t>
      </w:r>
      <w:proofErr w:type="spellStart"/>
      <w:r w:rsidRPr="00E17B89">
        <w:t>merupakan</w:t>
      </w:r>
      <w:proofErr w:type="spellEnd"/>
      <w:r w:rsidRPr="00E17B89">
        <w:t xml:space="preserve"> </w:t>
      </w:r>
      <w:proofErr w:type="spellStart"/>
      <w:r w:rsidRPr="00E17B89">
        <w:t>terjemahan</w:t>
      </w:r>
      <w:proofErr w:type="spellEnd"/>
      <w:r w:rsidRPr="00E17B89">
        <w:t xml:space="preserve"> </w:t>
      </w:r>
      <w:proofErr w:type="spellStart"/>
      <w:r w:rsidRPr="00E17B89">
        <w:t>dari</w:t>
      </w:r>
      <w:proofErr w:type="spellEnd"/>
      <w:r w:rsidRPr="00E17B89">
        <w:t xml:space="preserve"> kata </w:t>
      </w:r>
      <w:r w:rsidRPr="00E17B89">
        <w:rPr>
          <w:i/>
          <w:iCs/>
        </w:rPr>
        <w:t xml:space="preserve">performance </w:t>
      </w:r>
      <w:r w:rsidRPr="00E17B89">
        <w:t xml:space="preserve">yang </w:t>
      </w:r>
      <w:proofErr w:type="spellStart"/>
      <w:r w:rsidRPr="00E17B89">
        <w:t>didefinisikan</w:t>
      </w:r>
      <w:proofErr w:type="spellEnd"/>
      <w:r w:rsidRPr="00E17B89">
        <w:t xml:space="preserve"> </w:t>
      </w:r>
      <w:proofErr w:type="spellStart"/>
      <w:r w:rsidRPr="00E17B89">
        <w:t>sebagai</w:t>
      </w:r>
      <w:proofErr w:type="spellEnd"/>
      <w:r w:rsidRPr="00E17B89">
        <w:t xml:space="preserve"> </w:t>
      </w:r>
      <w:proofErr w:type="spellStart"/>
      <w:r w:rsidRPr="00E17B89">
        <w:t>hasil</w:t>
      </w:r>
      <w:proofErr w:type="spellEnd"/>
      <w:r w:rsidRPr="00E17B89">
        <w:t xml:space="preserve"> </w:t>
      </w:r>
      <w:proofErr w:type="spellStart"/>
      <w:r w:rsidRPr="00E17B89">
        <w:t>atau</w:t>
      </w:r>
      <w:proofErr w:type="spellEnd"/>
      <w:r w:rsidRPr="00E17B89">
        <w:t xml:space="preserve"> </w:t>
      </w:r>
      <w:proofErr w:type="spellStart"/>
      <w:r w:rsidRPr="00E17B89">
        <w:t>tingkat</w:t>
      </w:r>
      <w:proofErr w:type="spellEnd"/>
      <w:r w:rsidRPr="00E17B89">
        <w:t xml:space="preserve"> </w:t>
      </w:r>
      <w:proofErr w:type="spellStart"/>
      <w:r w:rsidRPr="00E17B89">
        <w:t>keberhasilan</w:t>
      </w:r>
      <w:proofErr w:type="spellEnd"/>
      <w:r w:rsidRPr="00E17B89">
        <w:t xml:space="preserve"> </w:t>
      </w:r>
      <w:proofErr w:type="spellStart"/>
      <w:r w:rsidRPr="00E17B89">
        <w:t>seseorang</w:t>
      </w:r>
      <w:proofErr w:type="spellEnd"/>
      <w:r w:rsidRPr="00E17B89">
        <w:t xml:space="preserve"> </w:t>
      </w:r>
      <w:proofErr w:type="spellStart"/>
      <w:r w:rsidRPr="00E17B89">
        <w:t>secara</w:t>
      </w:r>
      <w:proofErr w:type="spellEnd"/>
      <w:r w:rsidRPr="00E17B89">
        <w:t xml:space="preserve"> </w:t>
      </w:r>
      <w:proofErr w:type="spellStart"/>
      <w:r w:rsidRPr="00E17B89">
        <w:t>keseluruhan</w:t>
      </w:r>
      <w:proofErr w:type="spellEnd"/>
      <w:r w:rsidRPr="00E17B89">
        <w:t xml:space="preserve"> </w:t>
      </w:r>
      <w:proofErr w:type="spellStart"/>
      <w:r w:rsidRPr="00E17B89">
        <w:t>selama</w:t>
      </w:r>
      <w:proofErr w:type="spellEnd"/>
      <w:r w:rsidRPr="00E17B89">
        <w:t xml:space="preserve"> </w:t>
      </w:r>
      <w:proofErr w:type="spellStart"/>
      <w:r w:rsidRPr="00E17B89">
        <w:t>periode</w:t>
      </w:r>
      <w:proofErr w:type="spellEnd"/>
      <w:r w:rsidRPr="00E17B89">
        <w:t xml:space="preserve"> </w:t>
      </w:r>
      <w:proofErr w:type="spellStart"/>
      <w:r w:rsidRPr="00E17B89">
        <w:t>tertentu</w:t>
      </w:r>
      <w:proofErr w:type="spellEnd"/>
      <w:r w:rsidRPr="00E17B89">
        <w:t xml:space="preserve"> </w:t>
      </w:r>
      <w:proofErr w:type="spellStart"/>
      <w:r w:rsidRPr="00E17B89">
        <w:t>untuk</w:t>
      </w:r>
      <w:proofErr w:type="spellEnd"/>
      <w:r w:rsidRPr="00E17B89">
        <w:t xml:space="preserve"> </w:t>
      </w:r>
      <w:proofErr w:type="spellStart"/>
      <w:r w:rsidRPr="00E17B89">
        <w:t>melaksanakan</w:t>
      </w:r>
      <w:proofErr w:type="spellEnd"/>
      <w:r w:rsidRPr="00E17B89">
        <w:t xml:space="preserve"> </w:t>
      </w:r>
      <w:proofErr w:type="spellStart"/>
      <w:r w:rsidRPr="00E17B89">
        <w:t>tugas</w:t>
      </w:r>
      <w:proofErr w:type="spellEnd"/>
      <w:r w:rsidRPr="00E17B89">
        <w:t xml:space="preserve"> </w:t>
      </w:r>
      <w:proofErr w:type="spellStart"/>
      <w:r w:rsidRPr="00E17B89">
        <w:t>dibandingkan</w:t>
      </w:r>
      <w:proofErr w:type="spellEnd"/>
      <w:r w:rsidRPr="00E17B89">
        <w:t xml:space="preserve"> </w:t>
      </w:r>
      <w:proofErr w:type="spellStart"/>
      <w:r w:rsidRPr="00E17B89">
        <w:t>dengan</w:t>
      </w:r>
      <w:proofErr w:type="spellEnd"/>
      <w:r w:rsidRPr="00E17B89">
        <w:t xml:space="preserve"> </w:t>
      </w:r>
      <w:proofErr w:type="spellStart"/>
      <w:r w:rsidRPr="00E17B89">
        <w:t>berbagai</w:t>
      </w:r>
      <w:proofErr w:type="spellEnd"/>
      <w:r w:rsidRPr="00E17B89">
        <w:t xml:space="preserve"> </w:t>
      </w:r>
      <w:proofErr w:type="spellStart"/>
      <w:r w:rsidRPr="00E17B89">
        <w:t>kemungkinan</w:t>
      </w:r>
      <w:proofErr w:type="spellEnd"/>
      <w:r w:rsidRPr="00E17B89">
        <w:t xml:space="preserve">, </w:t>
      </w:r>
      <w:proofErr w:type="spellStart"/>
      <w:r w:rsidRPr="00E17B89">
        <w:t>seperti</w:t>
      </w:r>
      <w:proofErr w:type="spellEnd"/>
      <w:r w:rsidRPr="00E17B89">
        <w:t xml:space="preserve"> </w:t>
      </w:r>
      <w:proofErr w:type="spellStart"/>
      <w:r w:rsidRPr="00E17B89">
        <w:t>standar</w:t>
      </w:r>
      <w:proofErr w:type="spellEnd"/>
      <w:r w:rsidRPr="00E17B89">
        <w:t xml:space="preserve"> </w:t>
      </w:r>
      <w:proofErr w:type="spellStart"/>
      <w:r w:rsidRPr="00E17B89">
        <w:t>hasil</w:t>
      </w:r>
      <w:proofErr w:type="spellEnd"/>
      <w:r w:rsidRPr="00E17B89">
        <w:t xml:space="preserve"> </w:t>
      </w:r>
      <w:proofErr w:type="spellStart"/>
      <w:r w:rsidRPr="00E17B89">
        <w:t>kerja</w:t>
      </w:r>
      <w:proofErr w:type="spellEnd"/>
      <w:r w:rsidRPr="00E17B89">
        <w:t xml:space="preserve">, target </w:t>
      </w:r>
      <w:proofErr w:type="spellStart"/>
      <w:r w:rsidRPr="00E17B89">
        <w:t>atau</w:t>
      </w:r>
      <w:proofErr w:type="spellEnd"/>
      <w:r w:rsidRPr="00E17B89">
        <w:t xml:space="preserve"> </w:t>
      </w:r>
      <w:proofErr w:type="spellStart"/>
      <w:r w:rsidRPr="00E17B89">
        <w:t>sasaran</w:t>
      </w:r>
      <w:proofErr w:type="spellEnd"/>
      <w:r w:rsidRPr="00E17B89">
        <w:t xml:space="preserve"> </w:t>
      </w:r>
      <w:proofErr w:type="spellStart"/>
      <w:r w:rsidRPr="00E17B89">
        <w:t>atau</w:t>
      </w:r>
      <w:proofErr w:type="spellEnd"/>
      <w:r w:rsidRPr="00E17B89">
        <w:t xml:space="preserve"> </w:t>
      </w:r>
      <w:proofErr w:type="spellStart"/>
      <w:r w:rsidRPr="00E17B89">
        <w:t>kriteria</w:t>
      </w:r>
      <w:proofErr w:type="spellEnd"/>
      <w:r w:rsidRPr="00E17B89">
        <w:t xml:space="preserve"> yang </w:t>
      </w:r>
      <w:proofErr w:type="spellStart"/>
      <w:r w:rsidRPr="00E17B89">
        <w:t>telah</w:t>
      </w:r>
      <w:proofErr w:type="spellEnd"/>
      <w:r w:rsidRPr="00E17B89">
        <w:t xml:space="preserve"> </w:t>
      </w:r>
      <w:proofErr w:type="spellStart"/>
      <w:r w:rsidRPr="00E17B89">
        <w:t>ditentukan</w:t>
      </w:r>
      <w:proofErr w:type="spellEnd"/>
      <w:r w:rsidRPr="00E17B89">
        <w:t xml:space="preserve"> </w:t>
      </w:r>
      <w:proofErr w:type="spellStart"/>
      <w:r w:rsidRPr="00E17B89">
        <w:t>terlebih</w:t>
      </w:r>
      <w:proofErr w:type="spellEnd"/>
      <w:r w:rsidRPr="00E17B89">
        <w:t xml:space="preserve"> </w:t>
      </w:r>
      <w:proofErr w:type="spellStart"/>
      <w:r w:rsidRPr="00E17B89">
        <w:t>dahulu</w:t>
      </w:r>
      <w:proofErr w:type="spellEnd"/>
      <w:r w:rsidRPr="00E17B89">
        <w:t xml:space="preserve"> dan </w:t>
      </w:r>
      <w:proofErr w:type="spellStart"/>
      <w:r w:rsidRPr="00E17B89">
        <w:t>telah</w:t>
      </w:r>
      <w:proofErr w:type="spellEnd"/>
      <w:r w:rsidRPr="00E17B89">
        <w:t xml:space="preserve"> </w:t>
      </w:r>
      <w:proofErr w:type="spellStart"/>
      <w:r w:rsidRPr="00E17B89">
        <w:t>disepakati</w:t>
      </w:r>
      <w:proofErr w:type="spellEnd"/>
      <w:r w:rsidRPr="00E17B89">
        <w:t xml:space="preserve"> </w:t>
      </w:r>
      <w:proofErr w:type="spellStart"/>
      <w:r w:rsidRPr="00E17B89">
        <w:t>bersama</w:t>
      </w:r>
      <w:proofErr w:type="spellEnd"/>
      <w:r w:rsidRPr="00E17B89">
        <w:rPr>
          <w:lang w:val="id-ID"/>
        </w:rPr>
        <w:t xml:space="preserve"> (</w:t>
      </w:r>
      <w:proofErr w:type="spellStart"/>
      <w:r w:rsidRPr="00E17B89">
        <w:t>Rivai</w:t>
      </w:r>
      <w:proofErr w:type="spellEnd"/>
      <w:r w:rsidRPr="00E17B89">
        <w:rPr>
          <w:lang w:val="id-ID"/>
        </w:rPr>
        <w:t xml:space="preserve">, </w:t>
      </w:r>
      <w:r w:rsidRPr="00E17B89">
        <w:t>2005</w:t>
      </w:r>
      <w:r>
        <w:rPr>
          <w:lang w:val="id-ID"/>
        </w:rPr>
        <w:t>).</w:t>
      </w:r>
    </w:p>
    <w:p w14:paraId="1DAAD022" w14:textId="77777777" w:rsidR="005E4E85" w:rsidRDefault="005E4E85" w:rsidP="00DE68AA">
      <w:pPr>
        <w:spacing w:after="0"/>
        <w:ind w:firstLine="567"/>
        <w:jc w:val="both"/>
        <w:rPr>
          <w:lang w:val="id-ID"/>
        </w:rPr>
      </w:pPr>
    </w:p>
    <w:p w14:paraId="3CFF7AA0" w14:textId="77777777" w:rsidR="005E4E85" w:rsidRDefault="005E4E85" w:rsidP="00DE68AA">
      <w:pPr>
        <w:spacing w:after="0"/>
        <w:ind w:firstLine="567"/>
        <w:jc w:val="both"/>
        <w:rPr>
          <w:lang w:val="id-ID"/>
        </w:rPr>
      </w:pPr>
    </w:p>
    <w:p w14:paraId="30101089" w14:textId="77777777" w:rsidR="005E4E85" w:rsidRPr="00E17B89" w:rsidRDefault="005E4E85" w:rsidP="00DE68AA">
      <w:pPr>
        <w:spacing w:after="0"/>
        <w:ind w:firstLine="567"/>
        <w:jc w:val="both"/>
        <w:rPr>
          <w:lang w:val="id-ID"/>
        </w:rPr>
      </w:pPr>
    </w:p>
    <w:p w14:paraId="73572B63" w14:textId="77777777" w:rsidR="00D625E9" w:rsidRPr="00C92F24" w:rsidRDefault="00D625E9" w:rsidP="00D625E9">
      <w:pPr>
        <w:pStyle w:val="NormalWeb"/>
        <w:shd w:val="clear" w:color="auto" w:fill="FFFFFF"/>
        <w:spacing w:before="0" w:beforeAutospacing="0" w:after="0" w:afterAutospacing="0" w:line="276" w:lineRule="auto"/>
        <w:jc w:val="both"/>
        <w:rPr>
          <w:rFonts w:ascii="Calibri" w:hAnsi="Calibri"/>
          <w:color w:val="000000"/>
          <w:sz w:val="22"/>
          <w:szCs w:val="22"/>
        </w:rPr>
      </w:pPr>
      <w:r w:rsidRPr="00C92F24">
        <w:rPr>
          <w:rFonts w:ascii="Calibri" w:hAnsi="Calibri"/>
          <w:color w:val="000000"/>
          <w:sz w:val="22"/>
          <w:szCs w:val="22"/>
        </w:rPr>
        <w:t>K</w:t>
      </w:r>
      <w:r>
        <w:rPr>
          <w:rFonts w:ascii="Calibri" w:hAnsi="Calibri"/>
          <w:color w:val="000000"/>
          <w:sz w:val="22"/>
          <w:szCs w:val="22"/>
        </w:rPr>
        <w:t>onsep Pemikiran</w:t>
      </w:r>
      <w:r w:rsidRPr="0080680A">
        <w:tab/>
      </w:r>
      <w:r w:rsidRPr="0080680A">
        <w:tab/>
      </w:r>
      <w:r w:rsidRPr="0080680A">
        <w:tab/>
      </w:r>
      <w:r w:rsidRPr="0080680A">
        <w:tab/>
      </w:r>
      <w:r w:rsidRPr="0080680A">
        <w:tab/>
      </w:r>
    </w:p>
    <w:p w14:paraId="72286A13" w14:textId="77777777" w:rsidR="00D625E9" w:rsidRPr="009576A7" w:rsidRDefault="00D625E9" w:rsidP="00D625E9">
      <w:pPr>
        <w:spacing w:after="0"/>
        <w:rPr>
          <w:i/>
          <w:lang w:val="id-ID"/>
        </w:rPr>
      </w:pPr>
      <w:r w:rsidRPr="00E17B89">
        <w:rPr>
          <w:b/>
          <w:lang w:val="id-ID"/>
        </w:rPr>
        <w:t>METODE PENELITIAN</w:t>
      </w:r>
      <w:r>
        <w:rPr>
          <w:b/>
          <w:lang w:val="id-ID"/>
        </w:rPr>
        <w:t xml:space="preserve"> </w:t>
      </w:r>
    </w:p>
    <w:p w14:paraId="137A5783" w14:textId="77777777" w:rsidR="00D625E9" w:rsidRPr="00E17B89" w:rsidRDefault="00D625E9" w:rsidP="005E4E85">
      <w:pPr>
        <w:spacing w:after="0"/>
        <w:ind w:firstLine="720"/>
        <w:jc w:val="both"/>
        <w:rPr>
          <w:lang w:val="id-ID"/>
        </w:rPr>
      </w:pPr>
      <w:proofErr w:type="spellStart"/>
      <w:r w:rsidRPr="00E17B89">
        <w:t>Jenis</w:t>
      </w:r>
      <w:proofErr w:type="spellEnd"/>
      <w:r w:rsidRPr="00E17B89">
        <w:t xml:space="preserve"> data yang </w:t>
      </w:r>
      <w:proofErr w:type="spellStart"/>
      <w:r w:rsidRPr="00E17B89">
        <w:t>digunakan</w:t>
      </w:r>
      <w:proofErr w:type="spellEnd"/>
      <w:r w:rsidRPr="00E17B89">
        <w:t xml:space="preserve"> </w:t>
      </w:r>
      <w:proofErr w:type="spellStart"/>
      <w:r w:rsidRPr="00E17B89">
        <w:t>adalah</w:t>
      </w:r>
      <w:proofErr w:type="spellEnd"/>
      <w:r w:rsidRPr="00E17B89">
        <w:t xml:space="preserve"> data </w:t>
      </w:r>
      <w:proofErr w:type="spellStart"/>
      <w:r w:rsidRPr="00E17B89">
        <w:t>kuantitatif</w:t>
      </w:r>
      <w:proofErr w:type="spellEnd"/>
      <w:r w:rsidRPr="00E17B89">
        <w:t xml:space="preserve">. Data </w:t>
      </w:r>
      <w:proofErr w:type="spellStart"/>
      <w:r w:rsidRPr="00E17B89">
        <w:t>kuantitatif</w:t>
      </w:r>
      <w:proofErr w:type="spellEnd"/>
      <w:r w:rsidRPr="00E17B89">
        <w:t xml:space="preserve"> </w:t>
      </w:r>
      <w:proofErr w:type="spellStart"/>
      <w:r w:rsidRPr="00E17B89">
        <w:t>adalah</w:t>
      </w:r>
      <w:proofErr w:type="spellEnd"/>
      <w:r w:rsidRPr="00E17B89">
        <w:t xml:space="preserve"> </w:t>
      </w:r>
      <w:proofErr w:type="spellStart"/>
      <w:r w:rsidRPr="00E17B89">
        <w:t>jenis</w:t>
      </w:r>
      <w:proofErr w:type="spellEnd"/>
      <w:r w:rsidRPr="00E17B89">
        <w:t xml:space="preserve"> data yang </w:t>
      </w:r>
      <w:proofErr w:type="spellStart"/>
      <w:r w:rsidRPr="00E17B89">
        <w:t>dapat</w:t>
      </w:r>
      <w:proofErr w:type="spellEnd"/>
      <w:r w:rsidRPr="00E17B89">
        <w:t xml:space="preserve"> </w:t>
      </w:r>
      <w:proofErr w:type="spellStart"/>
      <w:r w:rsidRPr="00E17B89">
        <w:t>diukur</w:t>
      </w:r>
      <w:proofErr w:type="spellEnd"/>
      <w:r w:rsidRPr="00E17B89">
        <w:t xml:space="preserve"> </w:t>
      </w:r>
      <w:proofErr w:type="spellStart"/>
      <w:r w:rsidRPr="00E17B89">
        <w:t>atau</w:t>
      </w:r>
      <w:proofErr w:type="spellEnd"/>
      <w:r w:rsidRPr="00E17B89">
        <w:t xml:space="preserve"> </w:t>
      </w:r>
      <w:proofErr w:type="spellStart"/>
      <w:r w:rsidRPr="00E17B89">
        <w:t>dihitung</w:t>
      </w:r>
      <w:proofErr w:type="spellEnd"/>
      <w:r w:rsidRPr="00E17B89">
        <w:t xml:space="preserve"> </w:t>
      </w:r>
      <w:proofErr w:type="spellStart"/>
      <w:r w:rsidRPr="00E17B89">
        <w:t>secara</w:t>
      </w:r>
      <w:proofErr w:type="spellEnd"/>
      <w:r w:rsidRPr="00E17B89">
        <w:t xml:space="preserve"> </w:t>
      </w:r>
      <w:proofErr w:type="spellStart"/>
      <w:r w:rsidRPr="00E17B89">
        <w:t>langsung</w:t>
      </w:r>
      <w:proofErr w:type="spellEnd"/>
      <w:r w:rsidRPr="00E17B89">
        <w:t xml:space="preserve">, yang </w:t>
      </w:r>
      <w:proofErr w:type="spellStart"/>
      <w:r w:rsidRPr="00E17B89">
        <w:t>berupa</w:t>
      </w:r>
      <w:proofErr w:type="spellEnd"/>
      <w:r w:rsidRPr="00E17B89">
        <w:t xml:space="preserve"> </w:t>
      </w:r>
      <w:proofErr w:type="spellStart"/>
      <w:r w:rsidRPr="00E17B89">
        <w:t>informasi</w:t>
      </w:r>
      <w:proofErr w:type="spellEnd"/>
      <w:r w:rsidRPr="00E17B89">
        <w:t xml:space="preserve"> </w:t>
      </w:r>
      <w:proofErr w:type="spellStart"/>
      <w:r w:rsidRPr="00E17B89">
        <w:t>atau</w:t>
      </w:r>
      <w:proofErr w:type="spellEnd"/>
      <w:r w:rsidRPr="00E17B89">
        <w:t xml:space="preserve"> </w:t>
      </w:r>
      <w:proofErr w:type="spellStart"/>
      <w:r w:rsidRPr="00E17B89">
        <w:t>penjelasan</w:t>
      </w:r>
      <w:proofErr w:type="spellEnd"/>
      <w:r w:rsidRPr="00E17B89">
        <w:t xml:space="preserve"> yang </w:t>
      </w:r>
      <w:proofErr w:type="spellStart"/>
      <w:r w:rsidRPr="00E17B89">
        <w:t>dinyatakan</w:t>
      </w:r>
      <w:proofErr w:type="spellEnd"/>
      <w:r w:rsidRPr="00E17B89">
        <w:t xml:space="preserve"> </w:t>
      </w:r>
      <w:proofErr w:type="spellStart"/>
      <w:r w:rsidRPr="00E17B89">
        <w:t>dengan</w:t>
      </w:r>
      <w:proofErr w:type="spellEnd"/>
      <w:r w:rsidRPr="00E17B89">
        <w:t xml:space="preserve"> </w:t>
      </w:r>
      <w:proofErr w:type="spellStart"/>
      <w:r w:rsidRPr="00E17B89">
        <w:t>bilangan</w:t>
      </w:r>
      <w:proofErr w:type="spellEnd"/>
      <w:r w:rsidRPr="00E17B89">
        <w:t xml:space="preserve"> </w:t>
      </w:r>
      <w:proofErr w:type="spellStart"/>
      <w:r w:rsidRPr="00E17B89">
        <w:t>atau</w:t>
      </w:r>
      <w:proofErr w:type="spellEnd"/>
      <w:r w:rsidRPr="00E17B89">
        <w:t xml:space="preserve"> </w:t>
      </w:r>
      <w:proofErr w:type="spellStart"/>
      <w:r w:rsidRPr="00E17B89">
        <w:t>berbentuk</w:t>
      </w:r>
      <w:proofErr w:type="spellEnd"/>
      <w:r w:rsidRPr="00E17B89">
        <w:t xml:space="preserve"> </w:t>
      </w:r>
      <w:proofErr w:type="spellStart"/>
      <w:r w:rsidRPr="00E17B89">
        <w:t>angka</w:t>
      </w:r>
      <w:proofErr w:type="spellEnd"/>
      <w:r w:rsidRPr="00E17B89">
        <w:t xml:space="preserve"> (</w:t>
      </w:r>
      <w:proofErr w:type="spellStart"/>
      <w:r w:rsidRPr="00E17B89">
        <w:t>Sugiono</w:t>
      </w:r>
      <w:proofErr w:type="spellEnd"/>
      <w:r w:rsidRPr="00E17B89">
        <w:t xml:space="preserve">, 2014).  </w:t>
      </w:r>
    </w:p>
    <w:p w14:paraId="577BF2C3" w14:textId="77777777" w:rsidR="00D625E9" w:rsidRPr="00E17B89" w:rsidRDefault="00D625E9" w:rsidP="00D625E9">
      <w:pPr>
        <w:spacing w:after="0"/>
        <w:ind w:firstLine="720"/>
        <w:jc w:val="both"/>
        <w:rPr>
          <w:lang w:val="id-ID"/>
        </w:rPr>
      </w:pPr>
      <w:r w:rsidRPr="004000EF">
        <w:rPr>
          <w:lang w:val="id-ID"/>
        </w:rPr>
        <w:t>Populasi adalah wilayah generalisasi yang terdiri atas objek/ subjek yang mempunyai kualitas dan karakteristik tertentu yang di tetapkan oleh peneliti untuk di pelajari dan kemudian di tarik kesimpulannya (Sugiyono, 2014).</w:t>
      </w:r>
      <w:r w:rsidRPr="00E17B89">
        <w:rPr>
          <w:lang w:val="id-ID"/>
        </w:rPr>
        <w:t xml:space="preserve"> Penelitian ini p</w:t>
      </w:r>
      <w:proofErr w:type="spellStart"/>
      <w:r w:rsidRPr="00E17B89">
        <w:t>opulasi</w:t>
      </w:r>
      <w:proofErr w:type="spellEnd"/>
      <w:r w:rsidRPr="00E17B89">
        <w:rPr>
          <w:lang w:val="id-ID"/>
        </w:rPr>
        <w:t xml:space="preserve">nya </w:t>
      </w:r>
      <w:proofErr w:type="spellStart"/>
      <w:r w:rsidRPr="00E17B89">
        <w:t>adalah</w:t>
      </w:r>
      <w:proofErr w:type="spellEnd"/>
      <w:r w:rsidRPr="00E17B89">
        <w:t xml:space="preserve"> </w:t>
      </w:r>
      <w:proofErr w:type="spellStart"/>
      <w:r w:rsidRPr="00E17B89">
        <w:t>seluruh</w:t>
      </w:r>
      <w:proofErr w:type="spellEnd"/>
      <w:r w:rsidRPr="00E17B89">
        <w:t xml:space="preserve"> </w:t>
      </w:r>
      <w:r w:rsidRPr="00E17B89">
        <w:rPr>
          <w:lang w:val="id-ID"/>
        </w:rPr>
        <w:t>Guru</w:t>
      </w:r>
      <w:r w:rsidRPr="00E17B89">
        <w:t xml:space="preserve"> SMK Negeri 1 </w:t>
      </w:r>
      <w:proofErr w:type="spellStart"/>
      <w:r w:rsidRPr="00E17B89">
        <w:t>Manokwari</w:t>
      </w:r>
      <w:proofErr w:type="spellEnd"/>
      <w:r w:rsidRPr="00E17B89">
        <w:t xml:space="preserve"> </w:t>
      </w:r>
      <w:r w:rsidRPr="00E17B89">
        <w:rPr>
          <w:lang w:val="id-ID"/>
        </w:rPr>
        <w:t>P</w:t>
      </w:r>
      <w:proofErr w:type="spellStart"/>
      <w:r w:rsidRPr="00E17B89">
        <w:t>rovinsi</w:t>
      </w:r>
      <w:proofErr w:type="spellEnd"/>
      <w:r w:rsidRPr="00E17B89">
        <w:t xml:space="preserve"> </w:t>
      </w:r>
      <w:r w:rsidRPr="00E17B89">
        <w:rPr>
          <w:lang w:val="id-ID"/>
        </w:rPr>
        <w:t>P</w:t>
      </w:r>
      <w:proofErr w:type="spellStart"/>
      <w:r w:rsidRPr="00E17B89">
        <w:t>apua</w:t>
      </w:r>
      <w:proofErr w:type="spellEnd"/>
      <w:r w:rsidRPr="00E17B89">
        <w:t xml:space="preserve"> </w:t>
      </w:r>
      <w:r w:rsidRPr="00E17B89">
        <w:rPr>
          <w:lang w:val="id-ID"/>
        </w:rPr>
        <w:t>B</w:t>
      </w:r>
      <w:proofErr w:type="spellStart"/>
      <w:r w:rsidRPr="00E17B89">
        <w:t>arat</w:t>
      </w:r>
      <w:proofErr w:type="spellEnd"/>
      <w:r w:rsidRPr="00E17B89">
        <w:rPr>
          <w:lang w:val="id-ID"/>
        </w:rPr>
        <w:t xml:space="preserve"> yang tersertifikasi berjumlah </w:t>
      </w:r>
      <w:r w:rsidRPr="00E17B89">
        <w:t>33 guru</w:t>
      </w:r>
      <w:r w:rsidRPr="00E17B89">
        <w:rPr>
          <w:lang w:val="id-ID"/>
        </w:rPr>
        <w:t>.</w:t>
      </w:r>
    </w:p>
    <w:p w14:paraId="491D0931" w14:textId="77777777" w:rsidR="00D625E9" w:rsidRPr="00E17B89" w:rsidRDefault="00D625E9" w:rsidP="00D625E9">
      <w:pPr>
        <w:spacing w:after="0"/>
        <w:ind w:firstLine="720"/>
        <w:jc w:val="both"/>
        <w:rPr>
          <w:lang w:val="id-ID"/>
        </w:rPr>
      </w:pPr>
      <w:r w:rsidRPr="00E17B89">
        <w:rPr>
          <w:lang w:val="id-ID"/>
        </w:rPr>
        <w:t>S</w:t>
      </w:r>
      <w:proofErr w:type="spellStart"/>
      <w:r w:rsidRPr="00E17B89">
        <w:t>ampel</w:t>
      </w:r>
      <w:proofErr w:type="spellEnd"/>
      <w:r w:rsidRPr="00E17B89">
        <w:t xml:space="preserve"> </w:t>
      </w:r>
      <w:proofErr w:type="spellStart"/>
      <w:r w:rsidRPr="00E17B89">
        <w:t>menurut</w:t>
      </w:r>
      <w:proofErr w:type="spellEnd"/>
      <w:r w:rsidRPr="00E17B89">
        <w:t xml:space="preserve"> </w:t>
      </w:r>
      <w:proofErr w:type="spellStart"/>
      <w:r w:rsidRPr="00E17B89">
        <w:t>Sugiyono</w:t>
      </w:r>
      <w:proofErr w:type="spellEnd"/>
      <w:r w:rsidRPr="00E17B89">
        <w:rPr>
          <w:lang w:val="id-ID"/>
        </w:rPr>
        <w:t>,</w:t>
      </w:r>
      <w:r w:rsidRPr="00E17B89">
        <w:t xml:space="preserve"> (2012) </w:t>
      </w:r>
      <w:proofErr w:type="spellStart"/>
      <w:r w:rsidRPr="00E17B89">
        <w:t>adalah</w:t>
      </w:r>
      <w:proofErr w:type="spellEnd"/>
      <w:r w:rsidRPr="00E17B89">
        <w:t xml:space="preserve"> </w:t>
      </w:r>
      <w:proofErr w:type="spellStart"/>
      <w:r w:rsidRPr="00E17B89">
        <w:t>bagian</w:t>
      </w:r>
      <w:proofErr w:type="spellEnd"/>
      <w:r w:rsidRPr="00E17B89">
        <w:t xml:space="preserve"> </w:t>
      </w:r>
      <w:proofErr w:type="spellStart"/>
      <w:r w:rsidRPr="00E17B89">
        <w:t>dari</w:t>
      </w:r>
      <w:proofErr w:type="spellEnd"/>
      <w:r w:rsidRPr="00E17B89">
        <w:t xml:space="preserve"> </w:t>
      </w:r>
      <w:proofErr w:type="spellStart"/>
      <w:r w:rsidRPr="00E17B89">
        <w:t>jumlah</w:t>
      </w:r>
      <w:proofErr w:type="spellEnd"/>
      <w:r w:rsidRPr="00E17B89">
        <w:t xml:space="preserve"> dan </w:t>
      </w:r>
      <w:proofErr w:type="spellStart"/>
      <w:r w:rsidRPr="00E17B89">
        <w:t>karakteristik</w:t>
      </w:r>
      <w:proofErr w:type="spellEnd"/>
      <w:r w:rsidRPr="00E17B89">
        <w:t xml:space="preserve"> yang </w:t>
      </w:r>
      <w:proofErr w:type="spellStart"/>
      <w:r w:rsidRPr="00E17B89">
        <w:t>dimiliki</w:t>
      </w:r>
      <w:proofErr w:type="spellEnd"/>
      <w:r w:rsidRPr="00E17B89">
        <w:t xml:space="preserve"> oleh </w:t>
      </w:r>
      <w:proofErr w:type="spellStart"/>
      <w:r w:rsidRPr="00E17B89">
        <w:t>populasi</w:t>
      </w:r>
      <w:proofErr w:type="spellEnd"/>
      <w:r w:rsidRPr="00E17B89">
        <w:t xml:space="preserve"> </w:t>
      </w:r>
      <w:proofErr w:type="spellStart"/>
      <w:r w:rsidRPr="00E17B89">
        <w:t>tersebut</w:t>
      </w:r>
      <w:proofErr w:type="spellEnd"/>
      <w:r w:rsidRPr="00E17B89">
        <w:t xml:space="preserve"> </w:t>
      </w:r>
      <w:proofErr w:type="spellStart"/>
      <w:r w:rsidRPr="00E17B89">
        <w:t>sampel</w:t>
      </w:r>
      <w:proofErr w:type="spellEnd"/>
      <w:r w:rsidRPr="00E17B89">
        <w:t xml:space="preserve"> yang </w:t>
      </w:r>
      <w:proofErr w:type="spellStart"/>
      <w:r w:rsidRPr="00E17B89">
        <w:t>diambil</w:t>
      </w:r>
      <w:proofErr w:type="spellEnd"/>
      <w:r w:rsidRPr="00E17B89">
        <w:t xml:space="preserve"> </w:t>
      </w:r>
      <w:proofErr w:type="spellStart"/>
      <w:r w:rsidRPr="00E17B89">
        <w:t>dari</w:t>
      </w:r>
      <w:proofErr w:type="spellEnd"/>
      <w:r w:rsidRPr="00E17B89">
        <w:t xml:space="preserve"> </w:t>
      </w:r>
      <w:proofErr w:type="spellStart"/>
      <w:r w:rsidRPr="00E17B89">
        <w:t>populasi</w:t>
      </w:r>
      <w:proofErr w:type="spellEnd"/>
      <w:r w:rsidRPr="00E17B89">
        <w:t xml:space="preserve"> </w:t>
      </w:r>
      <w:proofErr w:type="spellStart"/>
      <w:r w:rsidRPr="00E17B89">
        <w:t>tersebut</w:t>
      </w:r>
      <w:proofErr w:type="spellEnd"/>
      <w:r w:rsidRPr="00E17B89">
        <w:t xml:space="preserve"> </w:t>
      </w:r>
      <w:proofErr w:type="spellStart"/>
      <w:r w:rsidRPr="00E17B89">
        <w:t>harus</w:t>
      </w:r>
      <w:proofErr w:type="spellEnd"/>
      <w:r w:rsidRPr="00E17B89">
        <w:t xml:space="preserve"> </w:t>
      </w:r>
      <w:proofErr w:type="spellStart"/>
      <w:r w:rsidRPr="00E17B89">
        <w:t>betul-betul</w:t>
      </w:r>
      <w:proofErr w:type="spellEnd"/>
      <w:r w:rsidRPr="00E17B89">
        <w:t xml:space="preserve"> </w:t>
      </w:r>
      <w:r w:rsidRPr="00E17B89">
        <w:rPr>
          <w:i/>
          <w:iCs/>
        </w:rPr>
        <w:t xml:space="preserve">representative </w:t>
      </w:r>
      <w:r w:rsidRPr="00E17B89">
        <w:t>(</w:t>
      </w:r>
      <w:proofErr w:type="spellStart"/>
      <w:r w:rsidRPr="00E17B89">
        <w:t>mewakili</w:t>
      </w:r>
      <w:proofErr w:type="spellEnd"/>
      <w:r w:rsidRPr="00E17B89">
        <w:t xml:space="preserve">). </w:t>
      </w:r>
      <w:proofErr w:type="spellStart"/>
      <w:r w:rsidRPr="00E17B89">
        <w:t>Ukuran</w:t>
      </w:r>
      <w:proofErr w:type="spellEnd"/>
      <w:r w:rsidRPr="00E17B89">
        <w:t xml:space="preserve"> </w:t>
      </w:r>
      <w:proofErr w:type="spellStart"/>
      <w:r w:rsidRPr="00E17B89">
        <w:t>sampel</w:t>
      </w:r>
      <w:proofErr w:type="spellEnd"/>
      <w:r w:rsidRPr="00E17B89">
        <w:t xml:space="preserve"> </w:t>
      </w:r>
      <w:proofErr w:type="spellStart"/>
      <w:r w:rsidRPr="00E17B89">
        <w:t>merupakan</w:t>
      </w:r>
      <w:proofErr w:type="spellEnd"/>
      <w:r w:rsidRPr="00E17B89">
        <w:t xml:space="preserve"> </w:t>
      </w:r>
      <w:proofErr w:type="spellStart"/>
      <w:r w:rsidRPr="00E17B89">
        <w:t>banyaknya</w:t>
      </w:r>
      <w:proofErr w:type="spellEnd"/>
      <w:r w:rsidRPr="00E17B89">
        <w:t xml:space="preserve"> </w:t>
      </w:r>
      <w:proofErr w:type="spellStart"/>
      <w:r w:rsidRPr="00E17B89">
        <w:t>sampel</w:t>
      </w:r>
      <w:proofErr w:type="spellEnd"/>
      <w:r w:rsidRPr="00E17B89">
        <w:t xml:space="preserve"> yang </w:t>
      </w:r>
      <w:proofErr w:type="spellStart"/>
      <w:r w:rsidRPr="00E17B89">
        <w:t>akan</w:t>
      </w:r>
      <w:proofErr w:type="spellEnd"/>
      <w:r w:rsidRPr="00E17B89">
        <w:t xml:space="preserve"> </w:t>
      </w:r>
      <w:proofErr w:type="spellStart"/>
      <w:r w:rsidRPr="00E17B89">
        <w:t>diambil</w:t>
      </w:r>
      <w:proofErr w:type="spellEnd"/>
      <w:r w:rsidRPr="00E17B89">
        <w:t xml:space="preserve"> </w:t>
      </w:r>
      <w:proofErr w:type="spellStart"/>
      <w:r w:rsidRPr="00E17B89">
        <w:t>dari</w:t>
      </w:r>
      <w:proofErr w:type="spellEnd"/>
      <w:r w:rsidRPr="00E17B89">
        <w:t xml:space="preserve"> </w:t>
      </w:r>
      <w:proofErr w:type="spellStart"/>
      <w:r w:rsidRPr="00E17B89">
        <w:t>suatu</w:t>
      </w:r>
      <w:proofErr w:type="spellEnd"/>
      <w:r w:rsidRPr="00E17B89">
        <w:t xml:space="preserve"> </w:t>
      </w:r>
      <w:proofErr w:type="spellStart"/>
      <w:r w:rsidRPr="00E17B89">
        <w:t>populasi</w:t>
      </w:r>
      <w:proofErr w:type="spellEnd"/>
      <w:r w:rsidRPr="00E17B89">
        <w:t xml:space="preserve">. </w:t>
      </w:r>
      <w:proofErr w:type="spellStart"/>
      <w:r w:rsidRPr="00E17B89">
        <w:t>Menurut</w:t>
      </w:r>
      <w:proofErr w:type="spellEnd"/>
      <w:r w:rsidRPr="00E17B89">
        <w:t xml:space="preserve"> </w:t>
      </w:r>
      <w:proofErr w:type="spellStart"/>
      <w:r w:rsidRPr="00E17B89">
        <w:t>Arikunto</w:t>
      </w:r>
      <w:proofErr w:type="spellEnd"/>
      <w:r w:rsidRPr="00E17B89">
        <w:t xml:space="preserve"> (2012) </w:t>
      </w:r>
      <w:proofErr w:type="spellStart"/>
      <w:r w:rsidRPr="00E17B89">
        <w:t>jika</w:t>
      </w:r>
      <w:proofErr w:type="spellEnd"/>
      <w:r w:rsidRPr="00E17B89">
        <w:t xml:space="preserve"> </w:t>
      </w:r>
      <w:proofErr w:type="spellStart"/>
      <w:r w:rsidRPr="00E17B89">
        <w:t>jumlah</w:t>
      </w:r>
      <w:proofErr w:type="spellEnd"/>
      <w:r w:rsidRPr="00E17B89">
        <w:t xml:space="preserve"> </w:t>
      </w:r>
      <w:proofErr w:type="spellStart"/>
      <w:r w:rsidRPr="00E17B89">
        <w:t>populasinya</w:t>
      </w:r>
      <w:proofErr w:type="spellEnd"/>
      <w:r w:rsidRPr="00E17B89">
        <w:t xml:space="preserve"> </w:t>
      </w:r>
      <w:proofErr w:type="spellStart"/>
      <w:r w:rsidRPr="00E17B89">
        <w:t>kurang</w:t>
      </w:r>
      <w:proofErr w:type="spellEnd"/>
      <w:r w:rsidRPr="00E17B89">
        <w:t xml:space="preserve"> </w:t>
      </w:r>
      <w:proofErr w:type="spellStart"/>
      <w:r w:rsidRPr="00E17B89">
        <w:t>dari</w:t>
      </w:r>
      <w:proofErr w:type="spellEnd"/>
      <w:r w:rsidRPr="00E17B89">
        <w:t xml:space="preserve"> 100 orang, </w:t>
      </w:r>
      <w:proofErr w:type="spellStart"/>
      <w:r w:rsidRPr="00E17B89">
        <w:t>maka</w:t>
      </w:r>
      <w:proofErr w:type="spellEnd"/>
      <w:r w:rsidRPr="00E17B89">
        <w:t xml:space="preserve"> </w:t>
      </w:r>
      <w:proofErr w:type="spellStart"/>
      <w:r w:rsidRPr="00E17B89">
        <w:t>jumlah</w:t>
      </w:r>
      <w:proofErr w:type="spellEnd"/>
      <w:r w:rsidRPr="00E17B89">
        <w:t xml:space="preserve"> </w:t>
      </w:r>
      <w:proofErr w:type="spellStart"/>
      <w:r w:rsidRPr="00E17B89">
        <w:t>sampelnya</w:t>
      </w:r>
      <w:proofErr w:type="spellEnd"/>
      <w:r w:rsidRPr="00E17B89">
        <w:t xml:space="preserve"> </w:t>
      </w:r>
      <w:proofErr w:type="spellStart"/>
      <w:r w:rsidRPr="00E17B89">
        <w:t>diambil</w:t>
      </w:r>
      <w:proofErr w:type="spellEnd"/>
      <w:r w:rsidRPr="00E17B89">
        <w:t xml:space="preserve"> </w:t>
      </w:r>
      <w:proofErr w:type="spellStart"/>
      <w:r w:rsidRPr="00E17B89">
        <w:t>secara</w:t>
      </w:r>
      <w:proofErr w:type="spellEnd"/>
      <w:r w:rsidRPr="00E17B89">
        <w:t xml:space="preserve"> </w:t>
      </w:r>
      <w:proofErr w:type="spellStart"/>
      <w:r w:rsidRPr="00E17B89">
        <w:t>keseluruhan</w:t>
      </w:r>
      <w:proofErr w:type="spellEnd"/>
      <w:r w:rsidRPr="00E17B89">
        <w:t xml:space="preserve">, </w:t>
      </w:r>
      <w:proofErr w:type="spellStart"/>
      <w:r w:rsidRPr="00E17B89">
        <w:t>tetapi</w:t>
      </w:r>
      <w:proofErr w:type="spellEnd"/>
      <w:r w:rsidRPr="00E17B89">
        <w:t xml:space="preserve"> </w:t>
      </w:r>
      <w:proofErr w:type="spellStart"/>
      <w:r w:rsidRPr="00E17B89">
        <w:t>jika</w:t>
      </w:r>
      <w:proofErr w:type="spellEnd"/>
      <w:r w:rsidRPr="00E17B89">
        <w:t xml:space="preserve"> </w:t>
      </w:r>
      <w:proofErr w:type="spellStart"/>
      <w:r w:rsidRPr="00E17B89">
        <w:t>populasinya</w:t>
      </w:r>
      <w:proofErr w:type="spellEnd"/>
      <w:r w:rsidRPr="00E17B89">
        <w:t xml:space="preserve"> </w:t>
      </w:r>
      <w:proofErr w:type="spellStart"/>
      <w:r w:rsidRPr="00E17B89">
        <w:t>lebih</w:t>
      </w:r>
      <w:proofErr w:type="spellEnd"/>
      <w:r w:rsidRPr="00E17B89">
        <w:t xml:space="preserve"> </w:t>
      </w:r>
      <w:proofErr w:type="spellStart"/>
      <w:r w:rsidRPr="00E17B89">
        <w:t>besar</w:t>
      </w:r>
      <w:proofErr w:type="spellEnd"/>
      <w:r w:rsidRPr="00E17B89">
        <w:t xml:space="preserve"> </w:t>
      </w:r>
      <w:proofErr w:type="spellStart"/>
      <w:r w:rsidRPr="00E17B89">
        <w:t>dari</w:t>
      </w:r>
      <w:proofErr w:type="spellEnd"/>
      <w:r w:rsidRPr="00E17B89">
        <w:t xml:space="preserve"> 100 orang, </w:t>
      </w:r>
      <w:proofErr w:type="spellStart"/>
      <w:r w:rsidRPr="00E17B89">
        <w:t>maka</w:t>
      </w:r>
      <w:proofErr w:type="spellEnd"/>
      <w:r w:rsidRPr="00E17B89">
        <w:t xml:space="preserve"> </w:t>
      </w:r>
      <w:proofErr w:type="spellStart"/>
      <w:r w:rsidRPr="00E17B89">
        <w:t>bisa</w:t>
      </w:r>
      <w:proofErr w:type="spellEnd"/>
      <w:r w:rsidRPr="00E17B89">
        <w:t xml:space="preserve"> </w:t>
      </w:r>
      <w:proofErr w:type="spellStart"/>
      <w:r w:rsidRPr="00E17B89">
        <w:t>diambil</w:t>
      </w:r>
      <w:proofErr w:type="spellEnd"/>
      <w:r w:rsidRPr="00E17B89">
        <w:t xml:space="preserve"> 10-15% </w:t>
      </w:r>
      <w:proofErr w:type="spellStart"/>
      <w:r w:rsidRPr="00E17B89">
        <w:t>atau</w:t>
      </w:r>
      <w:proofErr w:type="spellEnd"/>
      <w:r w:rsidRPr="00E17B89">
        <w:t xml:space="preserve"> 20-25% </w:t>
      </w:r>
      <w:proofErr w:type="spellStart"/>
      <w:r w:rsidRPr="00E17B89">
        <w:t>dari</w:t>
      </w:r>
      <w:proofErr w:type="spellEnd"/>
      <w:r w:rsidRPr="00E17B89">
        <w:t xml:space="preserve"> </w:t>
      </w:r>
      <w:proofErr w:type="spellStart"/>
      <w:r w:rsidRPr="00E17B89">
        <w:t>jumlah</w:t>
      </w:r>
      <w:proofErr w:type="spellEnd"/>
      <w:r w:rsidRPr="00E17B89">
        <w:t xml:space="preserve"> </w:t>
      </w:r>
      <w:proofErr w:type="spellStart"/>
      <w:r w:rsidRPr="00E17B89">
        <w:t>populasinya</w:t>
      </w:r>
      <w:proofErr w:type="spellEnd"/>
      <w:r w:rsidRPr="00E17B89">
        <w:t>.</w:t>
      </w:r>
    </w:p>
    <w:p w14:paraId="79F67B48" w14:textId="77777777" w:rsidR="00D625E9" w:rsidRPr="00E17B89" w:rsidRDefault="00D625E9" w:rsidP="00D625E9">
      <w:pPr>
        <w:spacing w:after="0"/>
        <w:ind w:firstLine="720"/>
        <w:jc w:val="both"/>
        <w:rPr>
          <w:b/>
          <w:lang w:val="id-ID"/>
        </w:rPr>
      </w:pPr>
      <w:proofErr w:type="spellStart"/>
      <w:r w:rsidRPr="00E17B89">
        <w:t>Berdasarkan</w:t>
      </w:r>
      <w:proofErr w:type="spellEnd"/>
      <w:r w:rsidRPr="00E17B89">
        <w:t xml:space="preserve"> </w:t>
      </w:r>
      <w:r w:rsidRPr="00E17B89">
        <w:rPr>
          <w:lang w:val="id-ID"/>
        </w:rPr>
        <w:t xml:space="preserve">hal tersebut dalam </w:t>
      </w:r>
      <w:proofErr w:type="spellStart"/>
      <w:r w:rsidRPr="00E17B89">
        <w:t>penelitian</w:t>
      </w:r>
      <w:proofErr w:type="spellEnd"/>
      <w:r w:rsidRPr="00E17B89">
        <w:t xml:space="preserve"> </w:t>
      </w:r>
      <w:proofErr w:type="spellStart"/>
      <w:r w:rsidRPr="00E17B89">
        <w:t>ini</w:t>
      </w:r>
      <w:proofErr w:type="spellEnd"/>
      <w:r w:rsidRPr="00E17B89">
        <w:t xml:space="preserve"> </w:t>
      </w:r>
      <w:proofErr w:type="spellStart"/>
      <w:r w:rsidRPr="00E17B89">
        <w:t>jumlah</w:t>
      </w:r>
      <w:proofErr w:type="spellEnd"/>
      <w:r w:rsidRPr="00E17B89">
        <w:t xml:space="preserve"> </w:t>
      </w:r>
      <w:proofErr w:type="spellStart"/>
      <w:r w:rsidRPr="00E17B89">
        <w:t>populasinya</w:t>
      </w:r>
      <w:proofErr w:type="spellEnd"/>
      <w:r w:rsidRPr="00E17B89">
        <w:t xml:space="preserve"> </w:t>
      </w:r>
      <w:proofErr w:type="spellStart"/>
      <w:r w:rsidRPr="00E17B89">
        <w:t>tidak</w:t>
      </w:r>
      <w:proofErr w:type="spellEnd"/>
      <w:r w:rsidRPr="00E17B89">
        <w:t xml:space="preserve"> </w:t>
      </w:r>
      <w:proofErr w:type="spellStart"/>
      <w:r w:rsidRPr="00E17B89">
        <w:t>lebih</w:t>
      </w:r>
      <w:proofErr w:type="spellEnd"/>
      <w:r w:rsidRPr="00E17B89">
        <w:t xml:space="preserve"> </w:t>
      </w:r>
      <w:proofErr w:type="spellStart"/>
      <w:r w:rsidRPr="00E17B89">
        <w:t>besar</w:t>
      </w:r>
      <w:proofErr w:type="spellEnd"/>
      <w:r w:rsidRPr="00E17B89">
        <w:t xml:space="preserve"> </w:t>
      </w:r>
      <w:proofErr w:type="spellStart"/>
      <w:r w:rsidRPr="00E17B89">
        <w:t>dari</w:t>
      </w:r>
      <w:proofErr w:type="spellEnd"/>
      <w:r w:rsidRPr="00E17B89">
        <w:t xml:space="preserve"> 100 orang </w:t>
      </w:r>
      <w:proofErr w:type="spellStart"/>
      <w:r w:rsidRPr="00E17B89">
        <w:t>responden</w:t>
      </w:r>
      <w:proofErr w:type="spellEnd"/>
      <w:r w:rsidRPr="00E17B89">
        <w:t xml:space="preserve">, </w:t>
      </w:r>
      <w:proofErr w:type="spellStart"/>
      <w:r w:rsidRPr="00E17B89">
        <w:t>maka</w:t>
      </w:r>
      <w:proofErr w:type="spellEnd"/>
      <w:r w:rsidRPr="00E17B89">
        <w:t xml:space="preserve"> </w:t>
      </w:r>
      <w:proofErr w:type="spellStart"/>
      <w:r w:rsidRPr="00E17B89">
        <w:t>penulis</w:t>
      </w:r>
      <w:proofErr w:type="spellEnd"/>
      <w:r w:rsidRPr="00E17B89">
        <w:t xml:space="preserve"> </w:t>
      </w:r>
      <w:proofErr w:type="spellStart"/>
      <w:r w:rsidRPr="00E17B89">
        <w:t>mengambil</w:t>
      </w:r>
      <w:proofErr w:type="spellEnd"/>
      <w:r w:rsidRPr="00E17B89">
        <w:t xml:space="preserve"> 100% </w:t>
      </w:r>
      <w:proofErr w:type="spellStart"/>
      <w:r w:rsidRPr="00E17B89">
        <w:t>jumlah</w:t>
      </w:r>
      <w:proofErr w:type="spellEnd"/>
      <w:r w:rsidRPr="00E17B89">
        <w:t xml:space="preserve"> </w:t>
      </w:r>
      <w:proofErr w:type="spellStart"/>
      <w:r w:rsidRPr="00E17B89">
        <w:t>populasi</w:t>
      </w:r>
      <w:proofErr w:type="spellEnd"/>
      <w:r w:rsidRPr="00E17B89">
        <w:t xml:space="preserve"> </w:t>
      </w:r>
      <w:r w:rsidRPr="00E17B89">
        <w:rPr>
          <w:lang w:val="id-ID"/>
        </w:rPr>
        <w:t xml:space="preserve">yaitu keseluruhan guru tersertifikasi </w:t>
      </w:r>
      <w:r w:rsidRPr="00E17B89">
        <w:t xml:space="preserve">yang </w:t>
      </w:r>
      <w:proofErr w:type="spellStart"/>
      <w:r w:rsidRPr="00E17B89">
        <w:t>ada</w:t>
      </w:r>
      <w:proofErr w:type="spellEnd"/>
      <w:r w:rsidRPr="00E17B89">
        <w:rPr>
          <w:lang w:val="id-ID"/>
        </w:rPr>
        <w:t xml:space="preserve"> di </w:t>
      </w:r>
      <w:r w:rsidRPr="00E17B89">
        <w:t xml:space="preserve">SMK Negeri 1 </w:t>
      </w:r>
      <w:proofErr w:type="spellStart"/>
      <w:r w:rsidRPr="00E17B89">
        <w:t>Manokwari</w:t>
      </w:r>
      <w:proofErr w:type="spellEnd"/>
      <w:r w:rsidRPr="00E17B89">
        <w:t xml:space="preserve"> </w:t>
      </w:r>
      <w:proofErr w:type="spellStart"/>
      <w:r w:rsidRPr="00E17B89">
        <w:t>sebanyak</w:t>
      </w:r>
      <w:proofErr w:type="spellEnd"/>
      <w:r w:rsidRPr="00E17B89">
        <w:t xml:space="preserve"> 33 orang </w:t>
      </w:r>
      <w:proofErr w:type="spellStart"/>
      <w:r w:rsidRPr="00E17B89">
        <w:t>responden</w:t>
      </w:r>
      <w:proofErr w:type="spellEnd"/>
      <w:r w:rsidRPr="00E17B89">
        <w:t xml:space="preserve">. </w:t>
      </w:r>
      <w:proofErr w:type="spellStart"/>
      <w:r w:rsidRPr="00E17B89">
        <w:lastRenderedPageBreak/>
        <w:t>Dengan</w:t>
      </w:r>
      <w:proofErr w:type="spellEnd"/>
      <w:r w:rsidRPr="00E17B89">
        <w:t xml:space="preserve"> </w:t>
      </w:r>
      <w:proofErr w:type="spellStart"/>
      <w:r w:rsidRPr="00E17B89">
        <w:t>demikian</w:t>
      </w:r>
      <w:proofErr w:type="spellEnd"/>
      <w:r w:rsidRPr="00E17B89">
        <w:t xml:space="preserve"> </w:t>
      </w:r>
      <w:proofErr w:type="spellStart"/>
      <w:r w:rsidRPr="00E17B89">
        <w:t>penggunaan</w:t>
      </w:r>
      <w:proofErr w:type="spellEnd"/>
      <w:r w:rsidRPr="00E17B89">
        <w:t xml:space="preserve"> </w:t>
      </w:r>
      <w:proofErr w:type="spellStart"/>
      <w:r w:rsidRPr="00E17B89">
        <w:t>seluruh</w:t>
      </w:r>
      <w:proofErr w:type="spellEnd"/>
      <w:r w:rsidRPr="00E17B89">
        <w:t xml:space="preserve"> </w:t>
      </w:r>
      <w:proofErr w:type="spellStart"/>
      <w:r w:rsidRPr="00E17B89">
        <w:t>populasi</w:t>
      </w:r>
      <w:proofErr w:type="spellEnd"/>
      <w:r w:rsidRPr="00E17B89">
        <w:t xml:space="preserve"> </w:t>
      </w:r>
      <w:proofErr w:type="spellStart"/>
      <w:r w:rsidRPr="00E17B89">
        <w:t>tanpa</w:t>
      </w:r>
      <w:proofErr w:type="spellEnd"/>
      <w:r w:rsidRPr="00E17B89">
        <w:t xml:space="preserve"> </w:t>
      </w:r>
      <w:proofErr w:type="spellStart"/>
      <w:r w:rsidRPr="00E17B89">
        <w:t>harus</w:t>
      </w:r>
      <w:proofErr w:type="spellEnd"/>
      <w:r w:rsidRPr="00E17B89">
        <w:t xml:space="preserve"> </w:t>
      </w:r>
      <w:proofErr w:type="spellStart"/>
      <w:r w:rsidRPr="00E17B89">
        <w:t>menarik</w:t>
      </w:r>
      <w:proofErr w:type="spellEnd"/>
      <w:r w:rsidRPr="00E17B89">
        <w:t xml:space="preserve"> </w:t>
      </w:r>
      <w:proofErr w:type="spellStart"/>
      <w:r w:rsidRPr="00E17B89">
        <w:t>sampel</w:t>
      </w:r>
      <w:proofErr w:type="spellEnd"/>
      <w:r w:rsidRPr="00E17B89">
        <w:t xml:space="preserve"> </w:t>
      </w:r>
      <w:proofErr w:type="spellStart"/>
      <w:r w:rsidRPr="00E17B89">
        <w:t>penelitian</w:t>
      </w:r>
      <w:proofErr w:type="spellEnd"/>
      <w:r w:rsidRPr="00E17B89">
        <w:t xml:space="preserve"> </w:t>
      </w:r>
      <w:proofErr w:type="spellStart"/>
      <w:r w:rsidRPr="00E17B89">
        <w:t>sebagai</w:t>
      </w:r>
      <w:proofErr w:type="spellEnd"/>
      <w:r w:rsidRPr="00E17B89">
        <w:t xml:space="preserve"> unit </w:t>
      </w:r>
      <w:proofErr w:type="spellStart"/>
      <w:r w:rsidRPr="00E17B89">
        <w:t>observasi</w:t>
      </w:r>
      <w:proofErr w:type="spellEnd"/>
      <w:r w:rsidRPr="00E17B89">
        <w:t xml:space="preserve"> </w:t>
      </w:r>
      <w:proofErr w:type="spellStart"/>
      <w:r w:rsidRPr="00E17B89">
        <w:t>disebut</w:t>
      </w:r>
      <w:proofErr w:type="spellEnd"/>
      <w:r w:rsidRPr="00E17B89">
        <w:t xml:space="preserve"> </w:t>
      </w:r>
      <w:proofErr w:type="spellStart"/>
      <w:r w:rsidRPr="00E17B89">
        <w:t>sebagai</w:t>
      </w:r>
      <w:proofErr w:type="spellEnd"/>
      <w:r w:rsidRPr="00E17B89">
        <w:t xml:space="preserve"> </w:t>
      </w:r>
      <w:proofErr w:type="spellStart"/>
      <w:r w:rsidRPr="00E17B89">
        <w:t>teknik</w:t>
      </w:r>
      <w:proofErr w:type="spellEnd"/>
      <w:r w:rsidRPr="00E17B89">
        <w:t xml:space="preserve"> </w:t>
      </w:r>
      <w:proofErr w:type="spellStart"/>
      <w:r w:rsidRPr="00E17B89">
        <w:t>sensus</w:t>
      </w:r>
      <w:proofErr w:type="spellEnd"/>
      <w:r w:rsidRPr="00E17B89">
        <w:t xml:space="preserve"> </w:t>
      </w:r>
      <w:proofErr w:type="spellStart"/>
      <w:r w:rsidRPr="00E17B89">
        <w:t>atau</w:t>
      </w:r>
      <w:proofErr w:type="spellEnd"/>
      <w:r w:rsidRPr="00E17B89">
        <w:t xml:space="preserve"> </w:t>
      </w:r>
      <w:proofErr w:type="spellStart"/>
      <w:r w:rsidRPr="00E17B89">
        <w:t>sampel</w:t>
      </w:r>
      <w:proofErr w:type="spellEnd"/>
      <w:r w:rsidRPr="00E17B89">
        <w:t xml:space="preserve"> </w:t>
      </w:r>
      <w:proofErr w:type="spellStart"/>
      <w:r w:rsidRPr="00E17B89">
        <w:t>jenuh</w:t>
      </w:r>
      <w:proofErr w:type="spellEnd"/>
      <w:r w:rsidRPr="00E17B89">
        <w:rPr>
          <w:lang w:val="id-ID"/>
        </w:rPr>
        <w:t>.</w:t>
      </w:r>
    </w:p>
    <w:p w14:paraId="7FE47B3A" w14:textId="77777777" w:rsidR="00D625E9" w:rsidRPr="00E17B89" w:rsidRDefault="00D625E9" w:rsidP="00D625E9">
      <w:pPr>
        <w:spacing w:after="0"/>
        <w:ind w:firstLine="720"/>
        <w:jc w:val="both"/>
        <w:rPr>
          <w:lang w:val="id-ID"/>
        </w:rPr>
      </w:pPr>
      <w:proofErr w:type="spellStart"/>
      <w:r w:rsidRPr="00E17B89">
        <w:t>Sumber</w:t>
      </w:r>
      <w:proofErr w:type="spellEnd"/>
      <w:r w:rsidRPr="00E17B89">
        <w:t xml:space="preserve"> data primer </w:t>
      </w:r>
      <w:proofErr w:type="spellStart"/>
      <w:r w:rsidRPr="00E17B89">
        <w:t>adalah</w:t>
      </w:r>
      <w:proofErr w:type="spellEnd"/>
      <w:r w:rsidRPr="00E17B89">
        <w:t xml:space="preserve"> </w:t>
      </w:r>
      <w:proofErr w:type="spellStart"/>
      <w:r w:rsidRPr="00E17B89">
        <w:t>sumber</w:t>
      </w:r>
      <w:proofErr w:type="spellEnd"/>
      <w:r w:rsidRPr="00E17B89">
        <w:t xml:space="preserve"> data yang </w:t>
      </w:r>
      <w:proofErr w:type="spellStart"/>
      <w:r w:rsidRPr="00E17B89">
        <w:t>langsung</w:t>
      </w:r>
      <w:proofErr w:type="spellEnd"/>
      <w:r w:rsidRPr="00E17B89">
        <w:t xml:space="preserve"> </w:t>
      </w:r>
      <w:proofErr w:type="spellStart"/>
      <w:r w:rsidRPr="00E17B89">
        <w:t>memberikan</w:t>
      </w:r>
      <w:proofErr w:type="spellEnd"/>
      <w:r w:rsidRPr="00E17B89">
        <w:t xml:space="preserve"> data </w:t>
      </w:r>
      <w:proofErr w:type="spellStart"/>
      <w:r w:rsidRPr="00E17B89">
        <w:t>kepada</w:t>
      </w:r>
      <w:proofErr w:type="spellEnd"/>
      <w:r w:rsidRPr="00E17B89">
        <w:t xml:space="preserve"> </w:t>
      </w:r>
      <w:proofErr w:type="spellStart"/>
      <w:r w:rsidRPr="00E17B89">
        <w:t>pengumpul</w:t>
      </w:r>
      <w:proofErr w:type="spellEnd"/>
      <w:r w:rsidRPr="00E17B89">
        <w:t xml:space="preserve"> data (</w:t>
      </w:r>
      <w:proofErr w:type="spellStart"/>
      <w:r w:rsidRPr="00E17B89">
        <w:t>Sugiyono</w:t>
      </w:r>
      <w:proofErr w:type="spellEnd"/>
      <w:r w:rsidRPr="00E17B89">
        <w:t xml:space="preserve">, 2014). Teknik </w:t>
      </w:r>
      <w:proofErr w:type="spellStart"/>
      <w:r w:rsidRPr="00E17B89">
        <w:t>pengumpulan</w:t>
      </w:r>
      <w:proofErr w:type="spellEnd"/>
      <w:r w:rsidRPr="00E17B89">
        <w:t xml:space="preserve"> data </w:t>
      </w:r>
      <w:proofErr w:type="spellStart"/>
      <w:r w:rsidRPr="00E17B89">
        <w:t>dimaksudkan</w:t>
      </w:r>
      <w:proofErr w:type="spellEnd"/>
      <w:r w:rsidRPr="00E17B89">
        <w:t xml:space="preserve"> </w:t>
      </w:r>
      <w:proofErr w:type="spellStart"/>
      <w:r w:rsidRPr="00E17B89">
        <w:t>untuk</w:t>
      </w:r>
      <w:proofErr w:type="spellEnd"/>
      <w:r w:rsidRPr="00E17B89">
        <w:t xml:space="preserve"> </w:t>
      </w:r>
      <w:proofErr w:type="spellStart"/>
      <w:r w:rsidRPr="00E17B89">
        <w:t>memperoleh</w:t>
      </w:r>
      <w:proofErr w:type="spellEnd"/>
      <w:r w:rsidRPr="00E17B89">
        <w:t xml:space="preserve"> </w:t>
      </w:r>
      <w:proofErr w:type="spellStart"/>
      <w:r w:rsidRPr="00E17B89">
        <w:t>informasi</w:t>
      </w:r>
      <w:proofErr w:type="spellEnd"/>
      <w:r w:rsidRPr="00E17B89">
        <w:t xml:space="preserve"> yang </w:t>
      </w:r>
      <w:proofErr w:type="spellStart"/>
      <w:r w:rsidRPr="00E17B89">
        <w:t>relevan</w:t>
      </w:r>
      <w:proofErr w:type="spellEnd"/>
      <w:r w:rsidRPr="00E17B89">
        <w:t xml:space="preserve">, </w:t>
      </w:r>
      <w:proofErr w:type="spellStart"/>
      <w:r w:rsidRPr="00E17B89">
        <w:t>akurat</w:t>
      </w:r>
      <w:proofErr w:type="spellEnd"/>
      <w:r w:rsidRPr="00E17B89">
        <w:t xml:space="preserve"> dan </w:t>
      </w:r>
      <w:proofErr w:type="spellStart"/>
      <w:r w:rsidRPr="00E17B89">
        <w:t>realibel</w:t>
      </w:r>
      <w:proofErr w:type="spellEnd"/>
      <w:r w:rsidRPr="00E17B89">
        <w:t>.</w:t>
      </w:r>
      <w:r w:rsidRPr="00E17B89">
        <w:rPr>
          <w:lang w:val="id-ID"/>
        </w:rPr>
        <w:t xml:space="preserve"> </w:t>
      </w:r>
      <w:proofErr w:type="spellStart"/>
      <w:r w:rsidRPr="00E17B89">
        <w:t>Dalam</w:t>
      </w:r>
      <w:proofErr w:type="spellEnd"/>
      <w:r w:rsidRPr="00E17B89">
        <w:t xml:space="preserve"> </w:t>
      </w:r>
      <w:proofErr w:type="spellStart"/>
      <w:r w:rsidRPr="00E17B89">
        <w:t>penelitian</w:t>
      </w:r>
      <w:proofErr w:type="spellEnd"/>
      <w:r w:rsidRPr="00E17B89">
        <w:t xml:space="preserve"> </w:t>
      </w:r>
      <w:proofErr w:type="spellStart"/>
      <w:r w:rsidRPr="00E17B89">
        <w:t>ini</w:t>
      </w:r>
      <w:proofErr w:type="spellEnd"/>
      <w:r w:rsidRPr="00E17B89">
        <w:t xml:space="preserve">, </w:t>
      </w:r>
      <w:proofErr w:type="spellStart"/>
      <w:r w:rsidRPr="00E17B89">
        <w:t>teknik</w:t>
      </w:r>
      <w:proofErr w:type="spellEnd"/>
      <w:r w:rsidRPr="00E17B89">
        <w:t xml:space="preserve"> </w:t>
      </w:r>
      <w:proofErr w:type="spellStart"/>
      <w:r w:rsidRPr="00E17B89">
        <w:t>pengumpulan</w:t>
      </w:r>
      <w:proofErr w:type="spellEnd"/>
      <w:r w:rsidRPr="00E17B89">
        <w:t xml:space="preserve"> data </w:t>
      </w:r>
      <w:proofErr w:type="spellStart"/>
      <w:r w:rsidRPr="00E17B89">
        <w:t>menggunakan</w:t>
      </w:r>
      <w:proofErr w:type="spellEnd"/>
      <w:r w:rsidRPr="00E17B89">
        <w:rPr>
          <w:lang w:val="id-ID"/>
        </w:rPr>
        <w:t xml:space="preserve"> wawancara, kuesioner, dan observasi.</w:t>
      </w:r>
    </w:p>
    <w:p w14:paraId="7B586CDB" w14:textId="77777777" w:rsidR="00D625E9" w:rsidRPr="00E17B89" w:rsidRDefault="00D625E9" w:rsidP="00D625E9">
      <w:pPr>
        <w:spacing w:after="0"/>
        <w:ind w:firstLine="709"/>
        <w:jc w:val="both"/>
        <w:rPr>
          <w:lang w:val="id-ID"/>
        </w:rPr>
      </w:pPr>
      <w:proofErr w:type="spellStart"/>
      <w:r w:rsidRPr="00E17B89">
        <w:t>Sumber</w:t>
      </w:r>
      <w:proofErr w:type="spellEnd"/>
      <w:r w:rsidRPr="00E17B89">
        <w:t xml:space="preserve"> data </w:t>
      </w:r>
      <w:proofErr w:type="spellStart"/>
      <w:r w:rsidRPr="00E17B89">
        <w:t>sekunder</w:t>
      </w:r>
      <w:proofErr w:type="spellEnd"/>
      <w:r w:rsidRPr="00E17B89">
        <w:t xml:space="preserve"> </w:t>
      </w:r>
      <w:proofErr w:type="spellStart"/>
      <w:r w:rsidRPr="00E17B89">
        <w:t>adalah</w:t>
      </w:r>
      <w:proofErr w:type="spellEnd"/>
      <w:r w:rsidRPr="00E17B89">
        <w:t xml:space="preserve"> </w:t>
      </w:r>
      <w:proofErr w:type="spellStart"/>
      <w:r w:rsidRPr="00E17B89">
        <w:t>sumber</w:t>
      </w:r>
      <w:proofErr w:type="spellEnd"/>
      <w:r w:rsidRPr="00E17B89">
        <w:t xml:space="preserve"> yang </w:t>
      </w:r>
      <w:proofErr w:type="spellStart"/>
      <w:r w:rsidRPr="00E17B89">
        <w:t>tidak</w:t>
      </w:r>
      <w:proofErr w:type="spellEnd"/>
      <w:r w:rsidRPr="00E17B89">
        <w:t xml:space="preserve"> </w:t>
      </w:r>
      <w:proofErr w:type="spellStart"/>
      <w:r w:rsidRPr="00E17B89">
        <w:t>langsung</w:t>
      </w:r>
      <w:proofErr w:type="spellEnd"/>
      <w:r w:rsidRPr="00E17B89">
        <w:t xml:space="preserve"> </w:t>
      </w:r>
      <w:proofErr w:type="spellStart"/>
      <w:r w:rsidRPr="00E17B89">
        <w:t>memberikan</w:t>
      </w:r>
      <w:proofErr w:type="spellEnd"/>
      <w:r w:rsidRPr="00E17B89">
        <w:t xml:space="preserve"> data </w:t>
      </w:r>
      <w:proofErr w:type="spellStart"/>
      <w:r w:rsidRPr="00E17B89">
        <w:t>kepada</w:t>
      </w:r>
      <w:proofErr w:type="spellEnd"/>
      <w:r w:rsidRPr="00E17B89">
        <w:t xml:space="preserve"> </w:t>
      </w:r>
      <w:proofErr w:type="spellStart"/>
      <w:r w:rsidRPr="00E17B89">
        <w:t>pengumpul</w:t>
      </w:r>
      <w:proofErr w:type="spellEnd"/>
      <w:r w:rsidRPr="00E17B89">
        <w:t xml:space="preserve"> data, </w:t>
      </w:r>
      <w:proofErr w:type="spellStart"/>
      <w:r w:rsidRPr="00E17B89">
        <w:t>misalnya</w:t>
      </w:r>
      <w:proofErr w:type="spellEnd"/>
      <w:r w:rsidRPr="00E17B89">
        <w:t xml:space="preserve"> </w:t>
      </w:r>
      <w:proofErr w:type="spellStart"/>
      <w:r w:rsidRPr="00E17B89">
        <w:t>lewat</w:t>
      </w:r>
      <w:proofErr w:type="spellEnd"/>
      <w:r w:rsidRPr="00E17B89">
        <w:t xml:space="preserve"> orang lain </w:t>
      </w:r>
      <w:proofErr w:type="spellStart"/>
      <w:r w:rsidRPr="00E17B89">
        <w:t>atau</w:t>
      </w:r>
      <w:proofErr w:type="spellEnd"/>
      <w:r w:rsidRPr="00E17B89">
        <w:t xml:space="preserve"> </w:t>
      </w:r>
      <w:proofErr w:type="spellStart"/>
      <w:r w:rsidRPr="00E17B89">
        <w:t>lewat</w:t>
      </w:r>
      <w:proofErr w:type="spellEnd"/>
      <w:r w:rsidRPr="00E17B89">
        <w:t xml:space="preserve"> </w:t>
      </w:r>
      <w:proofErr w:type="spellStart"/>
      <w:r w:rsidRPr="00E17B89">
        <w:t>dokumen</w:t>
      </w:r>
      <w:proofErr w:type="spellEnd"/>
      <w:r w:rsidRPr="00E17B89">
        <w:t xml:space="preserve"> (</w:t>
      </w:r>
      <w:proofErr w:type="spellStart"/>
      <w:r w:rsidRPr="00E17B89">
        <w:t>Sugiyono</w:t>
      </w:r>
      <w:proofErr w:type="spellEnd"/>
      <w:r w:rsidRPr="00E17B89">
        <w:t xml:space="preserve">, 2014). </w:t>
      </w:r>
      <w:r w:rsidRPr="00E17B89">
        <w:rPr>
          <w:lang w:val="id-ID"/>
        </w:rPr>
        <w:t xml:space="preserve"> Dalam penelitian ini data yang digunakan adalah dari perpustakaan, jurnal dan tata usaha.</w:t>
      </w:r>
    </w:p>
    <w:p w14:paraId="0A551974" w14:textId="77777777" w:rsidR="00D625E9" w:rsidRPr="00E17B89" w:rsidRDefault="00D625E9" w:rsidP="005E4E85">
      <w:pPr>
        <w:pStyle w:val="ListParagraph"/>
        <w:spacing w:after="0"/>
        <w:ind w:left="0" w:firstLine="709"/>
        <w:jc w:val="both"/>
      </w:pPr>
      <w:r w:rsidRPr="00E17B89">
        <w:t>Teknik analisis ini digunakan untuk menilai ada tidaknya hubungan fungsional antara variabel X1 (Pelatiahan), X2 (Kompetensi dasar), X3 (Sertifikasi) dan Y (Kinerja)</w:t>
      </w:r>
      <w:r>
        <w:t xml:space="preserve"> </w:t>
      </w:r>
      <w:r w:rsidRPr="00E17B89">
        <w:t xml:space="preserve">(Sugiyono, 2014). </w:t>
      </w:r>
    </w:p>
    <w:p w14:paraId="7DBE2F69" w14:textId="77777777" w:rsidR="00D625E9" w:rsidRPr="005D2DD3" w:rsidRDefault="00D625E9" w:rsidP="00D625E9">
      <w:pPr>
        <w:spacing w:after="0"/>
        <w:jc w:val="both"/>
        <w:rPr>
          <w:lang w:val="id-ID"/>
        </w:rPr>
      </w:pPr>
      <w:proofErr w:type="spellStart"/>
      <w:r>
        <w:t>Rumus</w:t>
      </w:r>
      <w:proofErr w:type="spellEnd"/>
      <w:r>
        <w:t xml:space="preserve"> yang </w:t>
      </w:r>
      <w:proofErr w:type="spellStart"/>
      <w:r>
        <w:t>digunakan</w:t>
      </w:r>
      <w:proofErr w:type="spellEnd"/>
      <w:r>
        <w:t xml:space="preserve"> </w:t>
      </w:r>
      <w:proofErr w:type="spellStart"/>
      <w:r>
        <w:t>adalah</w:t>
      </w:r>
      <w:proofErr w:type="spellEnd"/>
      <w:r w:rsidRPr="00E17B89">
        <w:t>:</w:t>
      </w:r>
    </w:p>
    <w:p w14:paraId="042DB8CC" w14:textId="77777777" w:rsidR="00D625E9" w:rsidRPr="001B061C" w:rsidRDefault="00D625E9" w:rsidP="00D625E9">
      <w:pPr>
        <w:spacing w:after="0"/>
        <w:jc w:val="both"/>
        <w:rPr>
          <w:lang w:val="id-ID"/>
        </w:rPr>
      </w:pPr>
      <w:r w:rsidRPr="0080680A">
        <w:rPr>
          <w:noProof/>
          <w:sz w:val="24"/>
          <w:szCs w:val="24"/>
          <w:lang w:val="id-ID" w:eastAsia="id-ID"/>
        </w:rPr>
        <mc:AlternateContent>
          <mc:Choice Requires="wps">
            <w:drawing>
              <wp:anchor distT="0" distB="0" distL="114300" distR="114300" simplePos="0" relativeHeight="251659264" behindDoc="0" locked="0" layoutInCell="1" allowOverlap="1" wp14:anchorId="43D153CB" wp14:editId="50885C66">
                <wp:simplePos x="0" y="0"/>
                <wp:positionH relativeFrom="column">
                  <wp:posOffset>763270</wp:posOffset>
                </wp:positionH>
                <wp:positionV relativeFrom="paragraph">
                  <wp:posOffset>39370</wp:posOffset>
                </wp:positionV>
                <wp:extent cx="2842895" cy="391795"/>
                <wp:effectExtent l="0" t="0" r="0" b="8255"/>
                <wp:wrapNone/>
                <wp:docPr id="3"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2895" cy="391795"/>
                        </a:xfrm>
                        <a:prstGeom prst="rect">
                          <a:avLst/>
                        </a:prstGeom>
                        <a:solidFill>
                          <a:srgbClr val="FFFFFF"/>
                        </a:solidFill>
                        <a:ln w="9525">
                          <a:solidFill>
                            <a:srgbClr val="000000"/>
                          </a:solidFill>
                          <a:miter lim="800000"/>
                          <a:headEnd/>
                          <a:tailEnd/>
                        </a:ln>
                      </wps:spPr>
                      <wps:txbx>
                        <w:txbxContent>
                          <w:p w14:paraId="27A0277A" w14:textId="77777777" w:rsidR="00D625E9" w:rsidRPr="00D625E9" w:rsidRDefault="00D625E9" w:rsidP="00D625E9">
                            <w:pPr>
                              <w:pStyle w:val="Default"/>
                              <w:spacing w:line="480" w:lineRule="auto"/>
                              <w:jc w:val="both"/>
                            </w:pPr>
                            <m:oMathPara>
                              <m:oMath>
                                <m:r>
                                  <w:rPr>
                                    <w:rFonts w:ascii="Cambria Math" w:hAnsi="Cambria Math"/>
                                  </w:rPr>
                                  <m:t>Y</m:t>
                                </m:r>
                                <m:r>
                                  <w:rPr>
                                    <w:rFonts w:ascii="Cambria Math"/>
                                  </w:rPr>
                                  <m:t>=</m:t>
                                </m:r>
                                <m:r>
                                  <w:rPr>
                                    <w:rFonts w:ascii="Cambria Math" w:hAnsi="Cambria Math"/>
                                  </w:rPr>
                                  <m:t>a</m:t>
                                </m:r>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sSub>
                                  <m:sSubPr>
                                    <m:ctrlPr>
                                      <w:rPr>
                                        <w:rFonts w:ascii="Cambria Math" w:hAnsi="Cambria Math"/>
                                        <w:i/>
                                      </w:rPr>
                                    </m:ctrlPr>
                                  </m:sSubPr>
                                  <m:e>
                                    <m:r>
                                      <w:rPr>
                                        <w:rFonts w:ascii="Cambria Math" w:hAnsi="Cambria Math"/>
                                      </w:rPr>
                                      <m:t>X</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sSub>
                                  <m:sSubPr>
                                    <m:ctrlPr>
                                      <w:rPr>
                                        <w:rFonts w:ascii="Cambria Math" w:hAnsi="Cambria Math"/>
                                        <w:i/>
                                      </w:rPr>
                                    </m:ctrlPr>
                                  </m:sSubPr>
                                  <m:e>
                                    <m:r>
                                      <w:rPr>
                                        <w:rFonts w:ascii="Cambria Math" w:hAnsi="Cambria Math"/>
                                      </w:rPr>
                                      <m:t>X</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3</m:t>
                                    </m:r>
                                  </m:sub>
                                </m:sSub>
                                <m:sSub>
                                  <m:sSubPr>
                                    <m:ctrlPr>
                                      <w:rPr>
                                        <w:rFonts w:ascii="Cambria Math" w:hAnsi="Cambria Math"/>
                                        <w:i/>
                                      </w:rPr>
                                    </m:ctrlPr>
                                  </m:sSubPr>
                                  <m:e>
                                    <m:r>
                                      <w:rPr>
                                        <w:rFonts w:ascii="Cambria Math" w:hAnsi="Cambria Math"/>
                                      </w:rPr>
                                      <m:t>X</m:t>
                                    </m:r>
                                  </m:e>
                                  <m:sub>
                                    <m:r>
                                      <w:rPr>
                                        <w:rFonts w:ascii="Cambria Math"/>
                                      </w:rPr>
                                      <m:t>3</m:t>
                                    </m:r>
                                  </m:sub>
                                </m:sSub>
                                <m:r>
                                  <w:rPr>
                                    <w:rFonts w:ascii="Cambria Math"/>
                                  </w:rPr>
                                  <m:t>+e</m:t>
                                </m:r>
                              </m:oMath>
                            </m:oMathPara>
                          </w:p>
                          <w:p w14:paraId="461734E2" w14:textId="77777777" w:rsidR="00D625E9" w:rsidRDefault="00D625E9" w:rsidP="00D625E9">
                            <w:pPr>
                              <w:spacing w:after="12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E0CB9" id=" 18" o:spid="_x0000_s1026" style="position:absolute;left:0;text-align:left;margin-left:60.1pt;margin-top:3.1pt;width:223.8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">
                <v:path arrowok="t"/>
                <v:textbox>
                  <w:txbxContent>
                    <w:p w:rsidR="00D625E9" w:rsidRPr="00D625E9" w:rsidRDefault="00D625E9" w:rsidP="00D625E9">
                      <w:pPr>
                        <w:pStyle w:val="Default"/>
                        <w:spacing w:line="480" w:lineRule="auto"/>
                        <w:jc w:val="both"/>
                      </w:pPr>
                      <m:oMathPara>
                        <m:oMath>
                          <m:r>
                            <w:rPr>
                              <w:rFonts w:ascii="Cambria Math" w:hAnsi="Cambria Math"/>
                            </w:rPr>
                            <m:t>Y</m:t>
                          </m:r>
                          <m:r>
                            <w:rPr>
                              <w:rFonts w:ascii="Cambria Math"/>
                            </w:rPr>
                            <m:t>=</m:t>
                          </m:r>
                          <m:r>
                            <w:rPr>
                              <w:rFonts w:ascii="Cambria Math" w:hAnsi="Cambria Math"/>
                            </w:rPr>
                            <m:t>a</m:t>
                          </m:r>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sSub>
                            <m:sSubPr>
                              <m:ctrlPr>
                                <w:rPr>
                                  <w:rFonts w:ascii="Cambria Math" w:hAnsi="Cambria Math"/>
                                  <w:i/>
                                </w:rPr>
                              </m:ctrlPr>
                            </m:sSubPr>
                            <m:e>
                              <m:r>
                                <w:rPr>
                                  <w:rFonts w:ascii="Cambria Math" w:hAnsi="Cambria Math"/>
                                </w:rPr>
                                <m:t>X</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sSub>
                            <m:sSubPr>
                              <m:ctrlPr>
                                <w:rPr>
                                  <w:rFonts w:ascii="Cambria Math" w:hAnsi="Cambria Math"/>
                                  <w:i/>
                                </w:rPr>
                              </m:ctrlPr>
                            </m:sSubPr>
                            <m:e>
                              <m:r>
                                <w:rPr>
                                  <w:rFonts w:ascii="Cambria Math" w:hAnsi="Cambria Math"/>
                                </w:rPr>
                                <m:t>X</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3</m:t>
                              </m:r>
                            </m:sub>
                          </m:sSub>
                          <m:sSub>
                            <m:sSubPr>
                              <m:ctrlPr>
                                <w:rPr>
                                  <w:rFonts w:ascii="Cambria Math" w:hAnsi="Cambria Math"/>
                                  <w:i/>
                                </w:rPr>
                              </m:ctrlPr>
                            </m:sSubPr>
                            <m:e>
                              <m:r>
                                <w:rPr>
                                  <w:rFonts w:ascii="Cambria Math" w:hAnsi="Cambria Math"/>
                                </w:rPr>
                                <m:t>X</m:t>
                              </m:r>
                            </m:e>
                            <m:sub>
                              <m:r>
                                <w:rPr>
                                  <w:rFonts w:ascii="Cambria Math"/>
                                </w:rPr>
                                <m:t>3</m:t>
                              </m:r>
                            </m:sub>
                          </m:sSub>
                          <m:r>
                            <w:rPr>
                              <w:rFonts w:ascii="Cambria Math"/>
                            </w:rPr>
                            <m:t>+e</m:t>
                          </m:r>
                        </m:oMath>
                      </m:oMathPara>
                    </w:p>
                    <w:p w:rsidR="00D625E9" w:rsidRDefault="00D625E9" w:rsidP="00D625E9">
                      <w:pPr>
                        <w:spacing w:after="120"/>
                        <w:rPr>
                          <w:rFonts w:ascii="Times New Roman" w:hAnsi="Times New Roman"/>
                        </w:rPr>
                      </w:pPr>
                    </w:p>
                  </w:txbxContent>
                </v:textbox>
              </v:rect>
            </w:pict>
          </mc:Fallback>
        </mc:AlternateContent>
      </w:r>
    </w:p>
    <w:p w14:paraId="69172214" w14:textId="77777777" w:rsidR="00D625E9" w:rsidRPr="001B061C" w:rsidRDefault="00D625E9" w:rsidP="00D625E9">
      <w:pPr>
        <w:spacing w:after="0"/>
        <w:jc w:val="both"/>
        <w:rPr>
          <w:lang w:val="id-ID"/>
        </w:rPr>
      </w:pPr>
    </w:p>
    <w:p w14:paraId="37834D68" w14:textId="77777777" w:rsidR="00D625E9" w:rsidRPr="001B061C" w:rsidRDefault="00D625E9" w:rsidP="00D625E9">
      <w:pPr>
        <w:pStyle w:val="ListParagraph"/>
        <w:spacing w:after="0"/>
        <w:ind w:left="0"/>
        <w:jc w:val="both"/>
      </w:pPr>
      <w:r w:rsidRPr="001B061C">
        <w:t>Keterangan:</w:t>
      </w:r>
    </w:p>
    <w:p w14:paraId="433D5716" w14:textId="77777777" w:rsidR="00D625E9" w:rsidRPr="001B061C" w:rsidRDefault="00D625E9" w:rsidP="00D625E9">
      <w:pPr>
        <w:pStyle w:val="ListParagraph"/>
        <w:spacing w:after="0"/>
        <w:ind w:left="0"/>
        <w:jc w:val="both"/>
      </w:pPr>
      <w:r w:rsidRPr="001B061C">
        <w:t xml:space="preserve">Y </w:t>
      </w:r>
      <w:r w:rsidRPr="001B061C">
        <w:tab/>
        <w:t>= Variabel Kinerja Guru</w:t>
      </w:r>
    </w:p>
    <w:p w14:paraId="2342CBB3" w14:textId="77777777" w:rsidR="00D625E9" w:rsidRPr="001B061C" w:rsidRDefault="00D625E9" w:rsidP="00D625E9">
      <w:pPr>
        <w:pStyle w:val="ListParagraph"/>
        <w:spacing w:after="0"/>
        <w:ind w:left="0"/>
        <w:jc w:val="both"/>
      </w:pPr>
      <w:r w:rsidRPr="001B061C">
        <w:t>α</w:t>
      </w:r>
      <w:r w:rsidRPr="001B061C">
        <w:tab/>
        <w:t xml:space="preserve">= Konstanta </w:t>
      </w:r>
    </w:p>
    <w:p w14:paraId="548D4A4C" w14:textId="77777777" w:rsidR="00D625E9" w:rsidRPr="001B061C" w:rsidRDefault="00D625E9" w:rsidP="00D625E9">
      <w:pPr>
        <w:pStyle w:val="ListParagraph"/>
        <w:spacing w:after="0"/>
        <w:ind w:left="0"/>
        <w:jc w:val="both"/>
      </w:pPr>
      <w:r w:rsidRPr="001B061C">
        <w:t>ß1</w:t>
      </w:r>
      <w:r w:rsidRPr="001B061C">
        <w:tab/>
        <w:t>= Koefisien untuk Variabel Pelatihan</w:t>
      </w:r>
    </w:p>
    <w:p w14:paraId="4B682F42" w14:textId="77777777" w:rsidR="00D625E9" w:rsidRPr="001B061C" w:rsidRDefault="00D625E9" w:rsidP="00D625E9">
      <w:pPr>
        <w:pStyle w:val="ListParagraph"/>
        <w:spacing w:after="0"/>
        <w:ind w:left="0"/>
        <w:jc w:val="both"/>
      </w:pPr>
      <w:r w:rsidRPr="001B061C">
        <w:t>ß2</w:t>
      </w:r>
      <w:r w:rsidRPr="001B061C">
        <w:tab/>
        <w:t>= Koefisein untuk Variabel Kompentensi Dasar</w:t>
      </w:r>
    </w:p>
    <w:p w14:paraId="76E9D529" w14:textId="77777777" w:rsidR="00D625E9" w:rsidRPr="001B061C" w:rsidRDefault="00D625E9" w:rsidP="00D625E9">
      <w:pPr>
        <w:pStyle w:val="ListParagraph"/>
        <w:spacing w:after="0"/>
        <w:ind w:left="0"/>
        <w:jc w:val="both"/>
      </w:pPr>
      <w:r w:rsidRPr="001B061C">
        <w:t>ß3</w:t>
      </w:r>
      <w:r w:rsidRPr="001B061C">
        <w:tab/>
        <w:t>= Koefisien untuk Variabel Sertifikasi</w:t>
      </w:r>
    </w:p>
    <w:p w14:paraId="03A36C1A" w14:textId="77777777" w:rsidR="00D625E9" w:rsidRPr="001B061C" w:rsidRDefault="00D625E9" w:rsidP="00D625E9">
      <w:pPr>
        <w:pStyle w:val="ListParagraph"/>
        <w:spacing w:after="0"/>
        <w:ind w:left="0"/>
        <w:jc w:val="both"/>
      </w:pPr>
      <w:r w:rsidRPr="001B061C">
        <w:t>X1</w:t>
      </w:r>
      <w:r w:rsidRPr="001B061C">
        <w:tab/>
        <w:t>= Pelatihan</w:t>
      </w:r>
    </w:p>
    <w:p w14:paraId="2F76CBA2" w14:textId="77777777" w:rsidR="00D625E9" w:rsidRPr="001B061C" w:rsidRDefault="00D625E9" w:rsidP="00D625E9">
      <w:pPr>
        <w:pStyle w:val="ListParagraph"/>
        <w:spacing w:after="0"/>
        <w:ind w:left="0"/>
        <w:jc w:val="both"/>
      </w:pPr>
      <w:r w:rsidRPr="001B061C">
        <w:t>X2</w:t>
      </w:r>
      <w:r w:rsidRPr="001B061C">
        <w:tab/>
        <w:t>= Kompentensi Dasar</w:t>
      </w:r>
    </w:p>
    <w:p w14:paraId="7B6EC370" w14:textId="77777777" w:rsidR="00D625E9" w:rsidRPr="001B061C" w:rsidRDefault="00D625E9" w:rsidP="00D625E9">
      <w:pPr>
        <w:pStyle w:val="ListParagraph"/>
        <w:spacing w:after="0"/>
        <w:ind w:left="0"/>
        <w:jc w:val="both"/>
      </w:pPr>
      <w:r w:rsidRPr="001B061C">
        <w:t>X3</w:t>
      </w:r>
      <w:r w:rsidRPr="001B061C">
        <w:tab/>
        <w:t>= Sertifikasi</w:t>
      </w:r>
    </w:p>
    <w:p w14:paraId="634CABBA" w14:textId="77777777" w:rsidR="00D625E9" w:rsidRPr="009576A7" w:rsidRDefault="00D625E9" w:rsidP="00D625E9">
      <w:pPr>
        <w:pStyle w:val="ListParagraph"/>
        <w:spacing w:after="0"/>
        <w:ind w:left="0"/>
        <w:jc w:val="both"/>
        <w:rPr>
          <w:i/>
        </w:rPr>
      </w:pPr>
      <w:r w:rsidRPr="001B061C">
        <w:t>e</w:t>
      </w:r>
      <w:r w:rsidRPr="001B061C">
        <w:tab/>
        <w:t xml:space="preserve">= </w:t>
      </w:r>
      <w:r w:rsidRPr="001B061C">
        <w:rPr>
          <w:i/>
        </w:rPr>
        <w:t>Error</w:t>
      </w:r>
    </w:p>
    <w:p w14:paraId="0F64EB25" w14:textId="77777777" w:rsidR="00D625E9" w:rsidRPr="0080680A" w:rsidRDefault="00D625E9" w:rsidP="00D625E9">
      <w:pPr>
        <w:spacing w:after="0"/>
        <w:rPr>
          <w:b/>
          <w:sz w:val="24"/>
          <w:szCs w:val="24"/>
          <w:lang w:val="id-ID"/>
        </w:rPr>
      </w:pPr>
    </w:p>
    <w:p w14:paraId="2D9DA57D" w14:textId="77777777" w:rsidR="00D625E9" w:rsidRPr="005D2DD3" w:rsidRDefault="00D625E9" w:rsidP="00D625E9">
      <w:pPr>
        <w:spacing w:after="0"/>
        <w:rPr>
          <w:b/>
          <w:sz w:val="24"/>
          <w:szCs w:val="24"/>
          <w:lang w:val="id-ID"/>
        </w:rPr>
      </w:pPr>
      <w:r w:rsidRPr="001B061C">
        <w:rPr>
          <w:b/>
          <w:sz w:val="24"/>
          <w:szCs w:val="24"/>
          <w:lang w:val="id-ID"/>
        </w:rPr>
        <w:t xml:space="preserve">HASIL </w:t>
      </w:r>
      <w:r>
        <w:rPr>
          <w:b/>
          <w:sz w:val="24"/>
          <w:szCs w:val="24"/>
          <w:lang w:val="id-ID"/>
        </w:rPr>
        <w:t xml:space="preserve">PENELITIAN </w:t>
      </w:r>
    </w:p>
    <w:p w14:paraId="13E264FC" w14:textId="77777777" w:rsidR="00D625E9" w:rsidRPr="001B061C" w:rsidRDefault="00D625E9" w:rsidP="00D625E9">
      <w:pPr>
        <w:spacing w:after="0"/>
        <w:jc w:val="both"/>
        <w:rPr>
          <w:b/>
        </w:rPr>
      </w:pPr>
      <w:proofErr w:type="spellStart"/>
      <w:r>
        <w:rPr>
          <w:b/>
        </w:rPr>
        <w:t>Tabel</w:t>
      </w:r>
      <w:proofErr w:type="spellEnd"/>
      <w:r>
        <w:rPr>
          <w:b/>
        </w:rPr>
        <w:t xml:space="preserve"> 1</w:t>
      </w:r>
      <w:r w:rsidRPr="001B061C">
        <w:rPr>
          <w:b/>
        </w:rPr>
        <w:t>.</w:t>
      </w:r>
    </w:p>
    <w:p w14:paraId="6F48D057" w14:textId="77777777" w:rsidR="00D625E9" w:rsidRPr="0080680A" w:rsidRDefault="00D625E9" w:rsidP="00D625E9">
      <w:pPr>
        <w:spacing w:after="0"/>
        <w:jc w:val="both"/>
        <w:rPr>
          <w:b/>
          <w:lang w:val="id-ID"/>
        </w:rPr>
      </w:pPr>
      <w:r w:rsidRPr="0080680A">
        <w:rPr>
          <w:b/>
          <w:lang w:val="id-ID"/>
        </w:rPr>
        <w:t>ANALISIS REGRESI LINEAR BERGANDA</w:t>
      </w:r>
    </w:p>
    <w:tbl>
      <w:tblPr>
        <w:tblW w:w="8114" w:type="dxa"/>
        <w:tblInd w:w="108" w:type="dxa"/>
        <w:tblLayout w:type="fixed"/>
        <w:tblLook w:val="04A0" w:firstRow="1" w:lastRow="0" w:firstColumn="1" w:lastColumn="0" w:noHBand="0" w:noVBand="1"/>
      </w:tblPr>
      <w:tblGrid>
        <w:gridCol w:w="2586"/>
        <w:gridCol w:w="1238"/>
        <w:gridCol w:w="1140"/>
        <w:gridCol w:w="1418"/>
        <w:gridCol w:w="989"/>
        <w:gridCol w:w="743"/>
      </w:tblGrid>
      <w:tr w:rsidR="00D625E9" w:rsidRPr="0080680A" w14:paraId="1A63DE52" w14:textId="77777777" w:rsidTr="005E4E85">
        <w:tc>
          <w:tcPr>
            <w:tcW w:w="2586" w:type="dxa"/>
            <w:vMerge w:val="restart"/>
            <w:tcBorders>
              <w:top w:val="single" w:sz="4" w:space="0" w:color="auto"/>
              <w:bottom w:val="single" w:sz="4" w:space="0" w:color="auto"/>
            </w:tcBorders>
            <w:hideMark/>
          </w:tcPr>
          <w:p w14:paraId="576D8DAB" w14:textId="77777777" w:rsidR="00D625E9" w:rsidRPr="009576A7" w:rsidRDefault="00D625E9" w:rsidP="00D625E9">
            <w:pPr>
              <w:autoSpaceDE w:val="0"/>
              <w:autoSpaceDN w:val="0"/>
              <w:adjustRightInd w:val="0"/>
              <w:spacing w:after="0"/>
              <w:ind w:left="60" w:right="60"/>
              <w:rPr>
                <w:b/>
                <w:color w:val="000000"/>
                <w:lang w:val="id-ID"/>
              </w:rPr>
            </w:pPr>
            <w:r w:rsidRPr="009576A7">
              <w:rPr>
                <w:b/>
                <w:color w:val="000000"/>
                <w:lang w:val="id-ID"/>
              </w:rPr>
              <w:t>Model</w:t>
            </w:r>
          </w:p>
        </w:tc>
        <w:tc>
          <w:tcPr>
            <w:tcW w:w="2378" w:type="dxa"/>
            <w:gridSpan w:val="2"/>
            <w:tcBorders>
              <w:top w:val="single" w:sz="4" w:space="0" w:color="auto"/>
              <w:bottom w:val="single" w:sz="4" w:space="0" w:color="auto"/>
            </w:tcBorders>
            <w:hideMark/>
          </w:tcPr>
          <w:p w14:paraId="20E0C0E6"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Unstandardized Coefficients</w:t>
            </w:r>
          </w:p>
        </w:tc>
        <w:tc>
          <w:tcPr>
            <w:tcW w:w="1418" w:type="dxa"/>
            <w:tcBorders>
              <w:top w:val="single" w:sz="4" w:space="0" w:color="auto"/>
              <w:bottom w:val="single" w:sz="4" w:space="0" w:color="auto"/>
            </w:tcBorders>
            <w:hideMark/>
          </w:tcPr>
          <w:p w14:paraId="695500FB"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Standardized Coefficients</w:t>
            </w:r>
          </w:p>
        </w:tc>
        <w:tc>
          <w:tcPr>
            <w:tcW w:w="989" w:type="dxa"/>
            <w:vMerge w:val="restart"/>
            <w:tcBorders>
              <w:top w:val="single" w:sz="4" w:space="0" w:color="auto"/>
              <w:bottom w:val="single" w:sz="4" w:space="0" w:color="auto"/>
            </w:tcBorders>
            <w:hideMark/>
          </w:tcPr>
          <w:p w14:paraId="7D139DAF"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t</w:t>
            </w:r>
          </w:p>
        </w:tc>
        <w:tc>
          <w:tcPr>
            <w:tcW w:w="743" w:type="dxa"/>
            <w:vMerge w:val="restart"/>
            <w:tcBorders>
              <w:top w:val="single" w:sz="4" w:space="0" w:color="auto"/>
              <w:bottom w:val="single" w:sz="4" w:space="0" w:color="auto"/>
            </w:tcBorders>
            <w:hideMark/>
          </w:tcPr>
          <w:p w14:paraId="7495301E"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Sig.</w:t>
            </w:r>
          </w:p>
        </w:tc>
      </w:tr>
      <w:tr w:rsidR="00D625E9" w:rsidRPr="0080680A" w14:paraId="5F4C21DD" w14:textId="77777777" w:rsidTr="005E4E85">
        <w:tc>
          <w:tcPr>
            <w:tcW w:w="2586" w:type="dxa"/>
            <w:vMerge/>
            <w:tcBorders>
              <w:top w:val="single" w:sz="4" w:space="0" w:color="auto"/>
            </w:tcBorders>
            <w:vAlign w:val="center"/>
            <w:hideMark/>
          </w:tcPr>
          <w:p w14:paraId="0454A72A" w14:textId="77777777" w:rsidR="00D625E9" w:rsidRPr="009576A7" w:rsidRDefault="00D625E9" w:rsidP="00D625E9">
            <w:pPr>
              <w:spacing w:after="0"/>
              <w:rPr>
                <w:b/>
                <w:color w:val="000000"/>
                <w:lang w:val="id-ID"/>
              </w:rPr>
            </w:pPr>
          </w:p>
        </w:tc>
        <w:tc>
          <w:tcPr>
            <w:tcW w:w="1238" w:type="dxa"/>
            <w:tcBorders>
              <w:top w:val="single" w:sz="4" w:space="0" w:color="auto"/>
              <w:bottom w:val="single" w:sz="4" w:space="0" w:color="auto"/>
            </w:tcBorders>
            <w:hideMark/>
          </w:tcPr>
          <w:p w14:paraId="3E9DB2A7"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B</w:t>
            </w:r>
          </w:p>
        </w:tc>
        <w:tc>
          <w:tcPr>
            <w:tcW w:w="1140" w:type="dxa"/>
            <w:tcBorders>
              <w:top w:val="single" w:sz="4" w:space="0" w:color="auto"/>
              <w:bottom w:val="single" w:sz="4" w:space="0" w:color="auto"/>
            </w:tcBorders>
            <w:hideMark/>
          </w:tcPr>
          <w:p w14:paraId="42DB7394"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Std. Error</w:t>
            </w:r>
          </w:p>
        </w:tc>
        <w:tc>
          <w:tcPr>
            <w:tcW w:w="1418" w:type="dxa"/>
            <w:tcBorders>
              <w:top w:val="single" w:sz="4" w:space="0" w:color="auto"/>
              <w:bottom w:val="single" w:sz="4" w:space="0" w:color="auto"/>
            </w:tcBorders>
            <w:hideMark/>
          </w:tcPr>
          <w:p w14:paraId="77EDD678"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Beta</w:t>
            </w:r>
          </w:p>
        </w:tc>
        <w:tc>
          <w:tcPr>
            <w:tcW w:w="989" w:type="dxa"/>
            <w:vMerge/>
            <w:tcBorders>
              <w:top w:val="single" w:sz="4" w:space="0" w:color="auto"/>
            </w:tcBorders>
            <w:vAlign w:val="center"/>
            <w:hideMark/>
          </w:tcPr>
          <w:p w14:paraId="7A49B466" w14:textId="77777777" w:rsidR="00D625E9" w:rsidRPr="0080680A" w:rsidRDefault="00D625E9" w:rsidP="00D625E9">
            <w:pPr>
              <w:spacing w:after="0"/>
              <w:rPr>
                <w:color w:val="000000"/>
                <w:lang w:val="id-ID"/>
              </w:rPr>
            </w:pPr>
          </w:p>
        </w:tc>
        <w:tc>
          <w:tcPr>
            <w:tcW w:w="743" w:type="dxa"/>
            <w:vMerge/>
            <w:tcBorders>
              <w:top w:val="single" w:sz="4" w:space="0" w:color="auto"/>
            </w:tcBorders>
            <w:vAlign w:val="center"/>
            <w:hideMark/>
          </w:tcPr>
          <w:p w14:paraId="789AA22A" w14:textId="77777777" w:rsidR="00D625E9" w:rsidRPr="0080680A" w:rsidRDefault="00D625E9" w:rsidP="00D625E9">
            <w:pPr>
              <w:spacing w:after="0"/>
              <w:rPr>
                <w:color w:val="000000"/>
                <w:lang w:val="id-ID"/>
              </w:rPr>
            </w:pPr>
          </w:p>
        </w:tc>
      </w:tr>
      <w:tr w:rsidR="00D625E9" w:rsidRPr="0080680A" w14:paraId="1CCD84D7" w14:textId="77777777" w:rsidTr="005E4E85">
        <w:trPr>
          <w:trHeight w:val="1310"/>
        </w:trPr>
        <w:tc>
          <w:tcPr>
            <w:tcW w:w="2586" w:type="dxa"/>
            <w:tcBorders>
              <w:bottom w:val="single" w:sz="4" w:space="0" w:color="auto"/>
            </w:tcBorders>
            <w:hideMark/>
          </w:tcPr>
          <w:p w14:paraId="06BBF7D3" w14:textId="77777777" w:rsidR="00D625E9" w:rsidRPr="0080680A" w:rsidRDefault="00D625E9" w:rsidP="00D625E9">
            <w:pPr>
              <w:autoSpaceDE w:val="0"/>
              <w:autoSpaceDN w:val="0"/>
              <w:adjustRightInd w:val="0"/>
              <w:spacing w:after="0"/>
              <w:ind w:left="60" w:right="60"/>
              <w:rPr>
                <w:color w:val="000000"/>
                <w:lang w:val="id-ID"/>
              </w:rPr>
            </w:pPr>
            <w:r w:rsidRPr="0080680A">
              <w:rPr>
                <w:color w:val="000000"/>
                <w:lang w:val="id-ID"/>
              </w:rPr>
              <w:lastRenderedPageBreak/>
              <w:t>1 (Constant)</w:t>
            </w:r>
          </w:p>
          <w:p w14:paraId="741F19A3" w14:textId="77777777" w:rsidR="00D625E9" w:rsidRPr="0080680A" w:rsidRDefault="00D625E9" w:rsidP="00D625E9">
            <w:pPr>
              <w:autoSpaceDE w:val="0"/>
              <w:autoSpaceDN w:val="0"/>
              <w:adjustRightInd w:val="0"/>
              <w:spacing w:after="0"/>
              <w:ind w:left="60" w:right="60"/>
              <w:rPr>
                <w:color w:val="000000"/>
                <w:lang w:val="id-ID"/>
              </w:rPr>
            </w:pPr>
            <w:r w:rsidRPr="0080680A">
              <w:rPr>
                <w:color w:val="000000"/>
                <w:lang w:val="id-ID"/>
              </w:rPr>
              <w:t>Pelatihan (X1)</w:t>
            </w:r>
          </w:p>
          <w:p w14:paraId="68278710" w14:textId="77777777" w:rsidR="00D625E9" w:rsidRPr="0080680A" w:rsidRDefault="00D625E9" w:rsidP="00D625E9">
            <w:pPr>
              <w:autoSpaceDE w:val="0"/>
              <w:autoSpaceDN w:val="0"/>
              <w:adjustRightInd w:val="0"/>
              <w:spacing w:after="0"/>
              <w:ind w:left="60" w:right="60"/>
              <w:rPr>
                <w:color w:val="000000"/>
                <w:lang w:val="id-ID"/>
              </w:rPr>
            </w:pPr>
            <w:r w:rsidRPr="0080680A">
              <w:rPr>
                <w:color w:val="000000"/>
                <w:lang w:val="id-ID"/>
              </w:rPr>
              <w:t>Kompetensi (X2)</w:t>
            </w:r>
          </w:p>
          <w:p w14:paraId="4F754C99" w14:textId="77777777" w:rsidR="00D625E9" w:rsidRPr="0080680A" w:rsidRDefault="00D625E9" w:rsidP="00D625E9">
            <w:pPr>
              <w:autoSpaceDE w:val="0"/>
              <w:autoSpaceDN w:val="0"/>
              <w:adjustRightInd w:val="0"/>
              <w:spacing w:after="0"/>
              <w:ind w:left="60" w:right="60"/>
              <w:rPr>
                <w:color w:val="000000"/>
                <w:lang w:val="id-ID"/>
              </w:rPr>
            </w:pPr>
            <w:r w:rsidRPr="0080680A">
              <w:rPr>
                <w:color w:val="000000"/>
                <w:lang w:val="id-ID"/>
              </w:rPr>
              <w:t>Sertifikasi (X3)</w:t>
            </w:r>
          </w:p>
        </w:tc>
        <w:tc>
          <w:tcPr>
            <w:tcW w:w="1238" w:type="dxa"/>
            <w:tcBorders>
              <w:top w:val="single" w:sz="4" w:space="0" w:color="auto"/>
              <w:bottom w:val="single" w:sz="4" w:space="0" w:color="auto"/>
            </w:tcBorders>
            <w:hideMark/>
          </w:tcPr>
          <w:p w14:paraId="620876FA"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8,423</w:t>
            </w:r>
          </w:p>
          <w:p w14:paraId="79C93626"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,269</w:t>
            </w:r>
          </w:p>
          <w:p w14:paraId="372F4E22"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,422</w:t>
            </w:r>
          </w:p>
          <w:p w14:paraId="2CD551C8"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,140</w:t>
            </w:r>
          </w:p>
        </w:tc>
        <w:tc>
          <w:tcPr>
            <w:tcW w:w="1140" w:type="dxa"/>
            <w:tcBorders>
              <w:top w:val="single" w:sz="4" w:space="0" w:color="auto"/>
              <w:bottom w:val="single" w:sz="4" w:space="0" w:color="auto"/>
            </w:tcBorders>
            <w:hideMark/>
          </w:tcPr>
          <w:p w14:paraId="0EAF40EC"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4,043</w:t>
            </w:r>
          </w:p>
          <w:p w14:paraId="745A5A59"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,067</w:t>
            </w:r>
          </w:p>
          <w:p w14:paraId="49490683"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,090</w:t>
            </w:r>
          </w:p>
          <w:p w14:paraId="118BA4F0"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,071</w:t>
            </w:r>
          </w:p>
        </w:tc>
        <w:tc>
          <w:tcPr>
            <w:tcW w:w="1418" w:type="dxa"/>
            <w:tcBorders>
              <w:top w:val="single" w:sz="4" w:space="0" w:color="auto"/>
              <w:bottom w:val="single" w:sz="4" w:space="0" w:color="auto"/>
            </w:tcBorders>
            <w:hideMark/>
          </w:tcPr>
          <w:p w14:paraId="35433A65"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,358</w:t>
            </w:r>
          </w:p>
          <w:p w14:paraId="6F23F8CC"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,562</w:t>
            </w:r>
          </w:p>
          <w:p w14:paraId="520CAE95"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,235</w:t>
            </w:r>
          </w:p>
        </w:tc>
        <w:tc>
          <w:tcPr>
            <w:tcW w:w="989" w:type="dxa"/>
            <w:tcBorders>
              <w:bottom w:val="single" w:sz="4" w:space="0" w:color="auto"/>
            </w:tcBorders>
            <w:hideMark/>
          </w:tcPr>
          <w:p w14:paraId="4B92695D"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2,083</w:t>
            </w:r>
          </w:p>
          <w:p w14:paraId="4AE0E974"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4,043</w:t>
            </w:r>
          </w:p>
          <w:p w14:paraId="3168EAB9"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4,686</w:t>
            </w:r>
          </w:p>
          <w:p w14:paraId="21017E0C"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1,980</w:t>
            </w:r>
          </w:p>
        </w:tc>
        <w:tc>
          <w:tcPr>
            <w:tcW w:w="743" w:type="dxa"/>
            <w:tcBorders>
              <w:bottom w:val="single" w:sz="4" w:space="0" w:color="auto"/>
            </w:tcBorders>
            <w:hideMark/>
          </w:tcPr>
          <w:p w14:paraId="514D46BC"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,046</w:t>
            </w:r>
          </w:p>
          <w:p w14:paraId="1C9F72DD"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,000</w:t>
            </w:r>
          </w:p>
          <w:p w14:paraId="2C065696"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,000</w:t>
            </w:r>
          </w:p>
          <w:p w14:paraId="0A348B37" w14:textId="77777777" w:rsidR="00D625E9" w:rsidRPr="0080680A" w:rsidRDefault="00D625E9" w:rsidP="00D625E9">
            <w:pPr>
              <w:autoSpaceDE w:val="0"/>
              <w:autoSpaceDN w:val="0"/>
              <w:adjustRightInd w:val="0"/>
              <w:spacing w:after="0"/>
              <w:ind w:left="60" w:right="60"/>
              <w:jc w:val="right"/>
              <w:rPr>
                <w:color w:val="000000"/>
                <w:lang w:val="id-ID"/>
              </w:rPr>
            </w:pPr>
            <w:r w:rsidRPr="0080680A">
              <w:rPr>
                <w:color w:val="000000"/>
                <w:lang w:val="id-ID"/>
              </w:rPr>
              <w:t>,057</w:t>
            </w:r>
          </w:p>
        </w:tc>
      </w:tr>
    </w:tbl>
    <w:p w14:paraId="136DE701" w14:textId="77777777" w:rsidR="00D625E9" w:rsidRPr="00692985" w:rsidRDefault="00D625E9" w:rsidP="00D625E9">
      <w:pPr>
        <w:spacing w:after="0"/>
        <w:jc w:val="both"/>
        <w:rPr>
          <w:b/>
          <w:sz w:val="20"/>
          <w:szCs w:val="20"/>
          <w:lang w:val="id-ID"/>
        </w:rPr>
      </w:pPr>
      <w:r w:rsidRPr="00692985">
        <w:rPr>
          <w:b/>
          <w:color w:val="010205"/>
          <w:sz w:val="20"/>
          <w:szCs w:val="20"/>
          <w:lang w:val="id-ID"/>
        </w:rPr>
        <w:t>a. Dependent Variable: Kinerja Guru (Y)</w:t>
      </w:r>
    </w:p>
    <w:p w14:paraId="7A43BBFF" w14:textId="77777777" w:rsidR="00D625E9" w:rsidRPr="005E4E85" w:rsidRDefault="00D625E9" w:rsidP="00D625E9">
      <w:pPr>
        <w:spacing w:after="0"/>
        <w:jc w:val="both"/>
        <w:rPr>
          <w:b/>
          <w:sz w:val="20"/>
          <w:szCs w:val="20"/>
          <w:lang w:val="id-ID"/>
        </w:rPr>
      </w:pPr>
      <w:r w:rsidRPr="00692985">
        <w:rPr>
          <w:b/>
          <w:sz w:val="20"/>
          <w:szCs w:val="20"/>
          <w:lang w:val="id-ID"/>
        </w:rPr>
        <w:t>Sumber : Data primer (2019)</w:t>
      </w:r>
    </w:p>
    <w:p w14:paraId="13900D0A" w14:textId="77777777" w:rsidR="00D625E9" w:rsidRPr="001B061C" w:rsidRDefault="00D625E9" w:rsidP="00D625E9">
      <w:pPr>
        <w:spacing w:after="0"/>
        <w:ind w:firstLine="720"/>
        <w:jc w:val="both"/>
        <w:rPr>
          <w:lang w:val="id-ID"/>
        </w:rPr>
      </w:pPr>
      <w:r w:rsidRPr="001B061C">
        <w:rPr>
          <w:lang w:val="id-ID"/>
        </w:rPr>
        <w:t>Berdasarkan tabel hasil analisis regresi di peroleh persamaan regresi sebagai berikut:</w:t>
      </w:r>
    </w:p>
    <w:p w14:paraId="18510596" w14:textId="77777777" w:rsidR="00D625E9" w:rsidRPr="001B061C" w:rsidRDefault="00D625E9" w:rsidP="00D625E9">
      <w:pPr>
        <w:spacing w:after="0"/>
        <w:jc w:val="both"/>
        <w:rPr>
          <w:lang w:val="id-ID"/>
        </w:rPr>
      </w:pPr>
      <w:r w:rsidRPr="001B061C">
        <w:rPr>
          <w:noProof/>
          <w:lang w:val="id-ID" w:eastAsia="id-ID"/>
        </w:rPr>
        <mc:AlternateContent>
          <mc:Choice Requires="wps">
            <w:drawing>
              <wp:anchor distT="0" distB="0" distL="114300" distR="114300" simplePos="0" relativeHeight="251660288" behindDoc="0" locked="0" layoutInCell="1" allowOverlap="1" wp14:anchorId="1A4DA41A" wp14:editId="2F9D3444">
                <wp:simplePos x="0" y="0"/>
                <wp:positionH relativeFrom="column">
                  <wp:posOffset>1352550</wp:posOffset>
                </wp:positionH>
                <wp:positionV relativeFrom="paragraph">
                  <wp:posOffset>66675</wp:posOffset>
                </wp:positionV>
                <wp:extent cx="3267075" cy="342900"/>
                <wp:effectExtent l="0" t="0" r="9525" b="0"/>
                <wp:wrapNone/>
                <wp:docPr id="1"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7075" cy="342900"/>
                        </a:xfrm>
                        <a:prstGeom prst="rect">
                          <a:avLst/>
                        </a:prstGeom>
                        <a:solidFill>
                          <a:srgbClr val="FFFFFF"/>
                        </a:solidFill>
                        <a:ln w="9525">
                          <a:solidFill>
                            <a:srgbClr val="000000"/>
                          </a:solidFill>
                          <a:miter lim="800000"/>
                          <a:headEnd/>
                          <a:tailEnd/>
                        </a:ln>
                      </wps:spPr>
                      <wps:txbx>
                        <w:txbxContent>
                          <w:p w14:paraId="5F90627D" w14:textId="77777777" w:rsidR="00D625E9" w:rsidRPr="00A9445C" w:rsidRDefault="00D625E9" w:rsidP="00D625E9">
                            <w:pPr>
                              <w:spacing w:after="0" w:line="360" w:lineRule="auto"/>
                              <w:jc w:val="center"/>
                              <w:rPr>
                                <w:rFonts w:ascii="Times New Roman" w:hAnsi="Times New Roman"/>
                                <w:sz w:val="24"/>
                                <w:szCs w:val="24"/>
                              </w:rPr>
                            </w:pPr>
                            <w:r>
                              <w:rPr>
                                <w:rFonts w:ascii="Times New Roman" w:hAnsi="Times New Roman"/>
                                <w:sz w:val="24"/>
                                <w:szCs w:val="24"/>
                                <w:lang w:val="id-ID"/>
                              </w:rPr>
                              <w:t xml:space="preserve">Y= 8,423 + 0,269 X1 + 0,422 X2 + 0,140 X3 </w:t>
                            </w:r>
                          </w:p>
                          <w:p w14:paraId="411F43B5" w14:textId="77777777" w:rsidR="00D625E9" w:rsidRDefault="00D625E9" w:rsidP="00D625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0064D" id=" 20" o:spid="_x0000_s1027" style="position:absolute;left:0;text-align:left;margin-left:106.5pt;margin-top:5.25pt;width:257.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">
                <v:path arrowok="t"/>
                <v:textbox>
                  <w:txbxContent>
                    <w:p w:rsidR="00D625E9" w:rsidRPr="00A9445C" w:rsidRDefault="00D625E9" w:rsidP="00D625E9">
                      <w:pPr>
                        <w:spacing w:after="0" w:line="360" w:lineRule="auto"/>
                        <w:jc w:val="center"/>
                        <w:rPr>
                          <w:rFonts w:ascii="Times New Roman" w:hAnsi="Times New Roman"/>
                          <w:sz w:val="24"/>
                          <w:szCs w:val="24"/>
                        </w:rPr>
                      </w:pPr>
                      <w:r>
                        <w:rPr>
                          <w:rFonts w:ascii="Times New Roman" w:hAnsi="Times New Roman"/>
                          <w:sz w:val="24"/>
                          <w:szCs w:val="24"/>
                          <w:lang w:val="id-ID"/>
                        </w:rPr>
                        <w:t xml:space="preserve">Y= 8,423 + 0,269 X1 + 0,422 X2 + 0,140 X3 </w:t>
                      </w:r>
                    </w:p>
                    <w:p w:rsidR="00D625E9" w:rsidRDefault="00D625E9" w:rsidP="00D625E9">
                      <w:pPr>
                        <w:jc w:val="center"/>
                      </w:pPr>
                    </w:p>
                  </w:txbxContent>
                </v:textbox>
              </v:rect>
            </w:pict>
          </mc:Fallback>
        </mc:AlternateContent>
      </w:r>
    </w:p>
    <w:p w14:paraId="775013DF" w14:textId="77777777" w:rsidR="00D625E9" w:rsidRPr="001B061C" w:rsidRDefault="00D625E9" w:rsidP="00D625E9">
      <w:pPr>
        <w:spacing w:after="0"/>
        <w:jc w:val="both"/>
      </w:pPr>
    </w:p>
    <w:p w14:paraId="56173DAF" w14:textId="77777777" w:rsidR="00D625E9" w:rsidRPr="001B061C" w:rsidRDefault="00D625E9" w:rsidP="00D625E9">
      <w:pPr>
        <w:spacing w:after="0"/>
        <w:ind w:firstLine="720"/>
        <w:jc w:val="both"/>
        <w:rPr>
          <w:lang w:val="id-ID"/>
        </w:rPr>
      </w:pPr>
      <w:r w:rsidRPr="001B061C">
        <w:t>H</w:t>
      </w:r>
      <w:r w:rsidRPr="001B061C">
        <w:rPr>
          <w:lang w:val="id-ID"/>
        </w:rPr>
        <w:t xml:space="preserve">asil persamaan regresi diperoleh nilai konstanta </w:t>
      </w:r>
      <w:r w:rsidRPr="001B061C">
        <w:t>(</w:t>
      </w:r>
      <w:r w:rsidRPr="001B061C">
        <w:rPr>
          <w:lang w:val="id-ID"/>
        </w:rPr>
        <w:t>8,423</w:t>
      </w:r>
      <w:r w:rsidRPr="001B061C">
        <w:t>)</w:t>
      </w:r>
      <w:r>
        <w:rPr>
          <w:lang w:val="id-ID"/>
        </w:rPr>
        <w:t xml:space="preserve"> yang menyatakan bahwa </w:t>
      </w:r>
      <w:r w:rsidRPr="001B061C">
        <w:rPr>
          <w:lang w:val="id-ID"/>
        </w:rPr>
        <w:t>jika variabel independen (pelatihan, kompetensi dan sertifikasi) di anggap konstan, maka ki</w:t>
      </w:r>
      <w:r>
        <w:rPr>
          <w:lang w:val="id-ID"/>
        </w:rPr>
        <w:t xml:space="preserve">nerja guru adalah sebesar </w:t>
      </w:r>
      <w:r w:rsidRPr="001B061C">
        <w:rPr>
          <w:lang w:val="id-ID"/>
        </w:rPr>
        <w:t xml:space="preserve">8,423. </w:t>
      </w:r>
      <w:r w:rsidRPr="001B061C">
        <w:t>K</w:t>
      </w:r>
      <w:r w:rsidRPr="001B061C">
        <w:rPr>
          <w:lang w:val="id-ID"/>
        </w:rPr>
        <w:t xml:space="preserve">oefisen regresi pelatihan </w:t>
      </w:r>
      <w:r w:rsidRPr="001B061C">
        <w:t>(</w:t>
      </w:r>
      <w:r w:rsidRPr="001B061C">
        <w:rPr>
          <w:lang w:val="id-ID"/>
        </w:rPr>
        <w:t>0,269</w:t>
      </w:r>
      <w:r w:rsidRPr="001B061C">
        <w:t>)</w:t>
      </w:r>
      <w:r>
        <w:rPr>
          <w:lang w:val="id-ID"/>
        </w:rPr>
        <w:t xml:space="preserve"> </w:t>
      </w:r>
      <w:r w:rsidRPr="001B061C">
        <w:rPr>
          <w:lang w:val="id-ID"/>
        </w:rPr>
        <w:t xml:space="preserve">menyatakan bahwa setiap pertambahan pelatihan sebesar 1 maka, akan meningkatkan kinerja guru </w:t>
      </w:r>
      <w:r w:rsidRPr="001B061C">
        <w:t>(</w:t>
      </w:r>
      <w:r w:rsidRPr="001B061C">
        <w:rPr>
          <w:lang w:val="id-ID"/>
        </w:rPr>
        <w:t>0,269</w:t>
      </w:r>
      <w:r w:rsidRPr="001B061C">
        <w:t>)</w:t>
      </w:r>
      <w:r w:rsidRPr="001B061C">
        <w:rPr>
          <w:lang w:val="id-ID"/>
        </w:rPr>
        <w:t xml:space="preserve">. Demikian koefisien regresi kompetensi </w:t>
      </w:r>
      <w:r w:rsidRPr="001B061C">
        <w:t>(</w:t>
      </w:r>
      <w:r w:rsidRPr="001B061C">
        <w:rPr>
          <w:lang w:val="id-ID"/>
        </w:rPr>
        <w:t>0.422</w:t>
      </w:r>
      <w:r w:rsidRPr="001B061C">
        <w:t>)</w:t>
      </w:r>
      <w:r w:rsidRPr="001B061C">
        <w:rPr>
          <w:lang w:val="id-ID"/>
        </w:rPr>
        <w:t xml:space="preserve"> yang menyatakan bahwa  setiap kompetensi bertambah 1 maka akan meningkatkan kinerja guru sebesar 0,422. Dan untuk koefisien  regresi sertifikat sebesar 0,140 yang menyatakan bahwa setiap sertifikat bertambah sebesar 1 maka akan meningkatkan kinerja guru sebesar 0,140.</w:t>
      </w:r>
    </w:p>
    <w:p w14:paraId="54A63D29" w14:textId="77777777" w:rsidR="00D625E9" w:rsidRPr="001B061C" w:rsidRDefault="00D625E9" w:rsidP="00D625E9">
      <w:pPr>
        <w:spacing w:after="0"/>
        <w:jc w:val="both"/>
        <w:rPr>
          <w:rFonts w:eastAsia="Times New Roman"/>
          <w:b/>
        </w:rPr>
      </w:pPr>
      <w:proofErr w:type="spellStart"/>
      <w:r>
        <w:rPr>
          <w:rFonts w:eastAsia="Times New Roman"/>
          <w:b/>
        </w:rPr>
        <w:t>Tabel</w:t>
      </w:r>
      <w:proofErr w:type="spellEnd"/>
      <w:r>
        <w:rPr>
          <w:rFonts w:eastAsia="Times New Roman"/>
          <w:b/>
        </w:rPr>
        <w:t xml:space="preserve"> 2</w:t>
      </w:r>
      <w:r w:rsidRPr="001B061C">
        <w:rPr>
          <w:rFonts w:eastAsia="Times New Roman"/>
          <w:b/>
        </w:rPr>
        <w:t xml:space="preserve">. </w:t>
      </w:r>
    </w:p>
    <w:p w14:paraId="08853EE4" w14:textId="77777777" w:rsidR="00D625E9" w:rsidRPr="001B061C" w:rsidRDefault="00D625E9" w:rsidP="00D625E9">
      <w:pPr>
        <w:spacing w:after="0"/>
        <w:jc w:val="both"/>
        <w:rPr>
          <w:b/>
          <w:lang w:val="id-ID"/>
        </w:rPr>
      </w:pPr>
      <w:r w:rsidRPr="001B061C">
        <w:rPr>
          <w:rFonts w:eastAsia="Times New Roman"/>
          <w:b/>
          <w:lang w:val="id-ID"/>
        </w:rPr>
        <w:t xml:space="preserve">Hasil Uji </w:t>
      </w:r>
      <w:r w:rsidRPr="001B061C">
        <w:rPr>
          <w:b/>
          <w:lang w:val="id-ID"/>
        </w:rPr>
        <w:t>Koefisien Determinasi ( R²)</w:t>
      </w:r>
    </w:p>
    <w:tbl>
      <w:tblPr>
        <w:tblW w:w="7935" w:type="dxa"/>
        <w:tblInd w:w="108" w:type="dxa"/>
        <w:tblLayout w:type="fixed"/>
        <w:tblLook w:val="04A0" w:firstRow="1" w:lastRow="0" w:firstColumn="1" w:lastColumn="0" w:noHBand="0" w:noVBand="1"/>
      </w:tblPr>
      <w:tblGrid>
        <w:gridCol w:w="1133"/>
        <w:gridCol w:w="851"/>
        <w:gridCol w:w="1276"/>
        <w:gridCol w:w="1275"/>
        <w:gridCol w:w="1842"/>
        <w:gridCol w:w="1558"/>
      </w:tblGrid>
      <w:tr w:rsidR="00D625E9" w:rsidRPr="009576A7" w14:paraId="454CDBCE" w14:textId="77777777" w:rsidTr="00B07094">
        <w:tc>
          <w:tcPr>
            <w:tcW w:w="1133" w:type="dxa"/>
            <w:tcBorders>
              <w:top w:val="single" w:sz="4" w:space="0" w:color="auto"/>
              <w:bottom w:val="single" w:sz="4" w:space="0" w:color="auto"/>
            </w:tcBorders>
            <w:hideMark/>
          </w:tcPr>
          <w:p w14:paraId="7ACA6101" w14:textId="77777777" w:rsidR="00D625E9" w:rsidRPr="009576A7" w:rsidRDefault="00D625E9" w:rsidP="00D625E9">
            <w:pPr>
              <w:autoSpaceDE w:val="0"/>
              <w:autoSpaceDN w:val="0"/>
              <w:adjustRightInd w:val="0"/>
              <w:spacing w:after="0"/>
              <w:ind w:left="60" w:right="60"/>
              <w:rPr>
                <w:b/>
                <w:color w:val="000000"/>
                <w:lang w:val="id-ID"/>
              </w:rPr>
            </w:pPr>
            <w:r w:rsidRPr="009576A7">
              <w:rPr>
                <w:b/>
                <w:color w:val="000000"/>
                <w:lang w:val="id-ID"/>
              </w:rPr>
              <w:t>Model</w:t>
            </w:r>
          </w:p>
        </w:tc>
        <w:tc>
          <w:tcPr>
            <w:tcW w:w="851" w:type="dxa"/>
            <w:tcBorders>
              <w:top w:val="single" w:sz="4" w:space="0" w:color="auto"/>
              <w:bottom w:val="single" w:sz="4" w:space="0" w:color="auto"/>
            </w:tcBorders>
            <w:hideMark/>
          </w:tcPr>
          <w:p w14:paraId="40F85BB3"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R</w:t>
            </w:r>
          </w:p>
        </w:tc>
        <w:tc>
          <w:tcPr>
            <w:tcW w:w="1276" w:type="dxa"/>
            <w:tcBorders>
              <w:top w:val="single" w:sz="4" w:space="0" w:color="auto"/>
              <w:bottom w:val="single" w:sz="4" w:space="0" w:color="auto"/>
            </w:tcBorders>
            <w:hideMark/>
          </w:tcPr>
          <w:p w14:paraId="12E2B114"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R Square</w:t>
            </w:r>
          </w:p>
        </w:tc>
        <w:tc>
          <w:tcPr>
            <w:tcW w:w="1275" w:type="dxa"/>
            <w:tcBorders>
              <w:top w:val="single" w:sz="4" w:space="0" w:color="auto"/>
              <w:bottom w:val="single" w:sz="4" w:space="0" w:color="auto"/>
            </w:tcBorders>
            <w:hideMark/>
          </w:tcPr>
          <w:p w14:paraId="1DB017F2"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Adjusted R Square</w:t>
            </w:r>
          </w:p>
        </w:tc>
        <w:tc>
          <w:tcPr>
            <w:tcW w:w="1842" w:type="dxa"/>
            <w:tcBorders>
              <w:top w:val="single" w:sz="4" w:space="0" w:color="auto"/>
              <w:bottom w:val="single" w:sz="4" w:space="0" w:color="auto"/>
            </w:tcBorders>
            <w:hideMark/>
          </w:tcPr>
          <w:p w14:paraId="079363ED"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Std. Error of the Estimate</w:t>
            </w:r>
          </w:p>
        </w:tc>
        <w:tc>
          <w:tcPr>
            <w:tcW w:w="1558" w:type="dxa"/>
            <w:tcBorders>
              <w:top w:val="single" w:sz="4" w:space="0" w:color="auto"/>
              <w:bottom w:val="single" w:sz="4" w:space="0" w:color="auto"/>
            </w:tcBorders>
            <w:hideMark/>
          </w:tcPr>
          <w:p w14:paraId="3C6D39BD" w14:textId="77777777" w:rsidR="00D625E9" w:rsidRPr="009576A7" w:rsidRDefault="00D625E9" w:rsidP="00D625E9">
            <w:pPr>
              <w:autoSpaceDE w:val="0"/>
              <w:autoSpaceDN w:val="0"/>
              <w:adjustRightInd w:val="0"/>
              <w:spacing w:after="0"/>
              <w:ind w:left="60" w:right="60"/>
              <w:jc w:val="center"/>
              <w:rPr>
                <w:b/>
                <w:color w:val="000000"/>
                <w:lang w:val="id-ID"/>
              </w:rPr>
            </w:pPr>
            <w:r w:rsidRPr="009576A7">
              <w:rPr>
                <w:b/>
                <w:color w:val="000000"/>
                <w:lang w:val="id-ID"/>
              </w:rPr>
              <w:t>Durbin-Watson</w:t>
            </w:r>
          </w:p>
        </w:tc>
      </w:tr>
      <w:tr w:rsidR="00D625E9" w:rsidRPr="001B061C" w14:paraId="789ED32E" w14:textId="77777777" w:rsidTr="00B07094">
        <w:tc>
          <w:tcPr>
            <w:tcW w:w="1133" w:type="dxa"/>
            <w:tcBorders>
              <w:top w:val="single" w:sz="4" w:space="0" w:color="auto"/>
              <w:bottom w:val="single" w:sz="4" w:space="0" w:color="auto"/>
            </w:tcBorders>
            <w:hideMark/>
          </w:tcPr>
          <w:p w14:paraId="30994700" w14:textId="77777777" w:rsidR="00D625E9" w:rsidRPr="001B061C" w:rsidRDefault="00D625E9" w:rsidP="00D625E9">
            <w:pPr>
              <w:autoSpaceDE w:val="0"/>
              <w:autoSpaceDN w:val="0"/>
              <w:adjustRightInd w:val="0"/>
              <w:spacing w:after="0"/>
              <w:ind w:left="60" w:right="60"/>
              <w:rPr>
                <w:color w:val="000000"/>
                <w:lang w:val="id-ID"/>
              </w:rPr>
            </w:pPr>
            <w:r w:rsidRPr="001B061C">
              <w:rPr>
                <w:color w:val="000000"/>
                <w:lang w:val="id-ID"/>
              </w:rPr>
              <w:t>1</w:t>
            </w:r>
          </w:p>
        </w:tc>
        <w:tc>
          <w:tcPr>
            <w:tcW w:w="851" w:type="dxa"/>
            <w:tcBorders>
              <w:top w:val="single" w:sz="4" w:space="0" w:color="auto"/>
              <w:bottom w:val="single" w:sz="4" w:space="0" w:color="auto"/>
            </w:tcBorders>
            <w:hideMark/>
          </w:tcPr>
          <w:p w14:paraId="0345AAB0" w14:textId="77777777" w:rsidR="00D625E9" w:rsidRPr="001B061C" w:rsidRDefault="00D625E9" w:rsidP="00D625E9">
            <w:pPr>
              <w:autoSpaceDE w:val="0"/>
              <w:autoSpaceDN w:val="0"/>
              <w:adjustRightInd w:val="0"/>
              <w:spacing w:after="0"/>
              <w:ind w:left="60" w:right="60"/>
              <w:jc w:val="right"/>
              <w:rPr>
                <w:color w:val="000000"/>
                <w:lang w:val="id-ID"/>
              </w:rPr>
            </w:pPr>
            <w:r w:rsidRPr="001B061C">
              <w:rPr>
                <w:color w:val="000000"/>
                <w:lang w:val="id-ID"/>
              </w:rPr>
              <w:t>,884</w:t>
            </w:r>
            <w:r w:rsidRPr="001B061C">
              <w:rPr>
                <w:color w:val="000000"/>
                <w:vertAlign w:val="superscript"/>
                <w:lang w:val="id-ID"/>
              </w:rPr>
              <w:t>a</w:t>
            </w:r>
          </w:p>
        </w:tc>
        <w:tc>
          <w:tcPr>
            <w:tcW w:w="1276" w:type="dxa"/>
            <w:tcBorders>
              <w:top w:val="single" w:sz="4" w:space="0" w:color="auto"/>
              <w:bottom w:val="single" w:sz="4" w:space="0" w:color="auto"/>
            </w:tcBorders>
            <w:hideMark/>
          </w:tcPr>
          <w:p w14:paraId="22B1D3B1" w14:textId="77777777" w:rsidR="00D625E9" w:rsidRPr="001B061C" w:rsidRDefault="00D625E9" w:rsidP="00D625E9">
            <w:pPr>
              <w:autoSpaceDE w:val="0"/>
              <w:autoSpaceDN w:val="0"/>
              <w:adjustRightInd w:val="0"/>
              <w:spacing w:after="0"/>
              <w:ind w:left="60" w:right="60"/>
              <w:jc w:val="right"/>
              <w:rPr>
                <w:color w:val="000000"/>
                <w:lang w:val="id-ID"/>
              </w:rPr>
            </w:pPr>
            <w:r w:rsidRPr="001B061C">
              <w:rPr>
                <w:color w:val="000000"/>
                <w:lang w:val="id-ID"/>
              </w:rPr>
              <w:t>,781</w:t>
            </w:r>
          </w:p>
        </w:tc>
        <w:tc>
          <w:tcPr>
            <w:tcW w:w="1275" w:type="dxa"/>
            <w:tcBorders>
              <w:top w:val="single" w:sz="4" w:space="0" w:color="auto"/>
              <w:bottom w:val="single" w:sz="4" w:space="0" w:color="auto"/>
            </w:tcBorders>
            <w:hideMark/>
          </w:tcPr>
          <w:p w14:paraId="1B12F829" w14:textId="77777777" w:rsidR="00D625E9" w:rsidRPr="001B061C" w:rsidRDefault="00D625E9" w:rsidP="00D625E9">
            <w:pPr>
              <w:autoSpaceDE w:val="0"/>
              <w:autoSpaceDN w:val="0"/>
              <w:adjustRightInd w:val="0"/>
              <w:spacing w:after="0"/>
              <w:ind w:left="60" w:right="60"/>
              <w:jc w:val="right"/>
              <w:rPr>
                <w:color w:val="000000"/>
                <w:lang w:val="id-ID"/>
              </w:rPr>
            </w:pPr>
            <w:r w:rsidRPr="001B061C">
              <w:rPr>
                <w:color w:val="000000"/>
                <w:lang w:val="id-ID"/>
              </w:rPr>
              <w:t>,758</w:t>
            </w:r>
          </w:p>
        </w:tc>
        <w:tc>
          <w:tcPr>
            <w:tcW w:w="1842" w:type="dxa"/>
            <w:tcBorders>
              <w:top w:val="single" w:sz="4" w:space="0" w:color="auto"/>
              <w:bottom w:val="single" w:sz="4" w:space="0" w:color="auto"/>
            </w:tcBorders>
            <w:hideMark/>
          </w:tcPr>
          <w:p w14:paraId="41C6F29E" w14:textId="77777777" w:rsidR="00D625E9" w:rsidRPr="001B061C" w:rsidRDefault="00D625E9" w:rsidP="00D625E9">
            <w:pPr>
              <w:autoSpaceDE w:val="0"/>
              <w:autoSpaceDN w:val="0"/>
              <w:adjustRightInd w:val="0"/>
              <w:spacing w:after="0"/>
              <w:ind w:left="60" w:right="60"/>
              <w:jc w:val="right"/>
              <w:rPr>
                <w:color w:val="000000"/>
                <w:lang w:val="id-ID"/>
              </w:rPr>
            </w:pPr>
            <w:r w:rsidRPr="001B061C">
              <w:rPr>
                <w:color w:val="000000"/>
                <w:lang w:val="id-ID"/>
              </w:rPr>
              <w:t>2,36651</w:t>
            </w:r>
          </w:p>
        </w:tc>
        <w:tc>
          <w:tcPr>
            <w:tcW w:w="1558" w:type="dxa"/>
            <w:tcBorders>
              <w:top w:val="single" w:sz="4" w:space="0" w:color="auto"/>
              <w:bottom w:val="single" w:sz="4" w:space="0" w:color="auto"/>
            </w:tcBorders>
            <w:hideMark/>
          </w:tcPr>
          <w:p w14:paraId="08567A4F" w14:textId="77777777" w:rsidR="00D625E9" w:rsidRPr="001B061C" w:rsidRDefault="00D625E9" w:rsidP="00D625E9">
            <w:pPr>
              <w:autoSpaceDE w:val="0"/>
              <w:autoSpaceDN w:val="0"/>
              <w:adjustRightInd w:val="0"/>
              <w:spacing w:after="0"/>
              <w:ind w:left="60" w:right="60"/>
              <w:jc w:val="right"/>
              <w:rPr>
                <w:color w:val="000000"/>
                <w:lang w:val="id-ID"/>
              </w:rPr>
            </w:pPr>
            <w:r w:rsidRPr="001B061C">
              <w:rPr>
                <w:color w:val="000000"/>
                <w:lang w:val="id-ID"/>
              </w:rPr>
              <w:t>1,666</w:t>
            </w:r>
          </w:p>
        </w:tc>
      </w:tr>
    </w:tbl>
    <w:p w14:paraId="00188B8B" w14:textId="77777777" w:rsidR="00D625E9" w:rsidRPr="00692985" w:rsidRDefault="00D625E9" w:rsidP="00D625E9">
      <w:pPr>
        <w:pStyle w:val="ListParagraph"/>
        <w:numPr>
          <w:ilvl w:val="0"/>
          <w:numId w:val="11"/>
        </w:numPr>
        <w:spacing w:after="0"/>
        <w:ind w:left="284" w:hanging="284"/>
        <w:jc w:val="both"/>
        <w:rPr>
          <w:b/>
          <w:color w:val="010205"/>
          <w:sz w:val="20"/>
          <w:szCs w:val="20"/>
        </w:rPr>
      </w:pPr>
      <w:r w:rsidRPr="00692985">
        <w:rPr>
          <w:b/>
          <w:color w:val="010205"/>
          <w:sz w:val="20"/>
          <w:szCs w:val="20"/>
        </w:rPr>
        <w:t>Predictors: (Constant), Sertifikasi (X3), Pelatihan (X1), Kompetensi (X2)</w:t>
      </w:r>
    </w:p>
    <w:p w14:paraId="48AE027A" w14:textId="77777777" w:rsidR="00D625E9" w:rsidRPr="00692985" w:rsidRDefault="00D625E9" w:rsidP="00D625E9">
      <w:pPr>
        <w:pStyle w:val="ListParagraph"/>
        <w:numPr>
          <w:ilvl w:val="0"/>
          <w:numId w:val="11"/>
        </w:numPr>
        <w:spacing w:after="0"/>
        <w:ind w:left="284" w:hanging="284"/>
        <w:jc w:val="both"/>
        <w:rPr>
          <w:b/>
          <w:color w:val="010205"/>
          <w:sz w:val="20"/>
          <w:szCs w:val="20"/>
        </w:rPr>
      </w:pPr>
      <w:r w:rsidRPr="00692985">
        <w:rPr>
          <w:b/>
          <w:color w:val="010205"/>
          <w:sz w:val="20"/>
          <w:szCs w:val="20"/>
        </w:rPr>
        <w:t>b. Dependent Variable: Kinerja Guru (Y)</w:t>
      </w:r>
    </w:p>
    <w:p w14:paraId="56A1D7E4" w14:textId="77777777" w:rsidR="00D625E9" w:rsidRPr="00692985" w:rsidRDefault="00D625E9" w:rsidP="00D625E9">
      <w:pPr>
        <w:spacing w:after="0"/>
        <w:jc w:val="both"/>
        <w:rPr>
          <w:b/>
          <w:sz w:val="20"/>
          <w:szCs w:val="20"/>
          <w:lang w:val="id-ID"/>
        </w:rPr>
      </w:pPr>
      <w:r w:rsidRPr="00692985">
        <w:rPr>
          <w:b/>
          <w:sz w:val="20"/>
          <w:szCs w:val="20"/>
          <w:lang w:val="id-ID"/>
        </w:rPr>
        <w:t xml:space="preserve">Sumber : Data </w:t>
      </w:r>
      <w:r>
        <w:rPr>
          <w:b/>
          <w:sz w:val="20"/>
          <w:szCs w:val="20"/>
          <w:lang w:val="id-ID"/>
        </w:rPr>
        <w:t>Primer</w:t>
      </w:r>
      <w:r w:rsidRPr="00692985">
        <w:rPr>
          <w:b/>
          <w:sz w:val="20"/>
          <w:szCs w:val="20"/>
          <w:lang w:val="id-ID"/>
        </w:rPr>
        <w:t xml:space="preserve"> </w:t>
      </w:r>
      <w:r>
        <w:rPr>
          <w:b/>
          <w:sz w:val="20"/>
          <w:szCs w:val="20"/>
          <w:lang w:val="id-ID"/>
        </w:rPr>
        <w:t>(</w:t>
      </w:r>
      <w:r w:rsidRPr="00692985">
        <w:rPr>
          <w:b/>
          <w:sz w:val="20"/>
          <w:szCs w:val="20"/>
          <w:lang w:val="id-ID"/>
        </w:rPr>
        <w:t>2019</w:t>
      </w:r>
      <w:r>
        <w:rPr>
          <w:b/>
          <w:sz w:val="20"/>
          <w:szCs w:val="20"/>
          <w:lang w:val="id-ID"/>
        </w:rPr>
        <w:t>)</w:t>
      </w:r>
    </w:p>
    <w:p w14:paraId="19E41794" w14:textId="77777777" w:rsidR="00D625E9" w:rsidRPr="001B061C" w:rsidRDefault="00D625E9" w:rsidP="00D625E9">
      <w:pPr>
        <w:spacing w:after="0"/>
        <w:ind w:firstLine="720"/>
        <w:jc w:val="both"/>
        <w:rPr>
          <w:lang w:val="id-ID"/>
        </w:rPr>
      </w:pPr>
      <w:r w:rsidRPr="001B061C">
        <w:t xml:space="preserve">Dari </w:t>
      </w:r>
      <w:proofErr w:type="spellStart"/>
      <w:r w:rsidRPr="001B061C">
        <w:t>tabel</w:t>
      </w:r>
      <w:proofErr w:type="spellEnd"/>
      <w:r w:rsidRPr="001B061C">
        <w:t xml:space="preserve"> di </w:t>
      </w:r>
      <w:proofErr w:type="spellStart"/>
      <w:r w:rsidRPr="001B061C">
        <w:t>atas</w:t>
      </w:r>
      <w:proofErr w:type="spellEnd"/>
      <w:r w:rsidRPr="001B061C">
        <w:t xml:space="preserve"> </w:t>
      </w:r>
      <w:proofErr w:type="spellStart"/>
      <w:r w:rsidRPr="001B061C">
        <w:t>diketahui</w:t>
      </w:r>
      <w:proofErr w:type="spellEnd"/>
      <w:r w:rsidRPr="001B061C">
        <w:t xml:space="preserve"> </w:t>
      </w:r>
      <w:proofErr w:type="spellStart"/>
      <w:r w:rsidRPr="001B061C">
        <w:t>nilai</w:t>
      </w:r>
      <w:proofErr w:type="spellEnd"/>
      <w:r w:rsidRPr="001B061C">
        <w:t xml:space="preserve"> R </w:t>
      </w:r>
      <w:proofErr w:type="spellStart"/>
      <w:r w:rsidRPr="001B061C">
        <w:t>sebesar</w:t>
      </w:r>
      <w:proofErr w:type="spellEnd"/>
      <w:r w:rsidRPr="001B061C">
        <w:t xml:space="preserve"> 0.884 </w:t>
      </w:r>
      <w:proofErr w:type="spellStart"/>
      <w:r w:rsidRPr="001B061C">
        <w:t>menunjukkan</w:t>
      </w:r>
      <w:proofErr w:type="spellEnd"/>
      <w:r w:rsidRPr="001B061C">
        <w:t xml:space="preserve"> </w:t>
      </w:r>
      <w:proofErr w:type="spellStart"/>
      <w:r w:rsidRPr="001B061C">
        <w:t>hubungan</w:t>
      </w:r>
      <w:proofErr w:type="spellEnd"/>
      <w:r w:rsidRPr="001B061C">
        <w:t xml:space="preserve"> yang </w:t>
      </w:r>
      <w:proofErr w:type="spellStart"/>
      <w:r w:rsidRPr="001B061C">
        <w:t>kuat</w:t>
      </w:r>
      <w:proofErr w:type="spellEnd"/>
      <w:r w:rsidRPr="001B061C">
        <w:t xml:space="preserve"> </w:t>
      </w:r>
      <w:proofErr w:type="spellStart"/>
      <w:r w:rsidRPr="001B061C">
        <w:t>karena</w:t>
      </w:r>
      <w:proofErr w:type="spellEnd"/>
      <w:r w:rsidRPr="001B061C">
        <w:t xml:space="preserve"> </w:t>
      </w:r>
      <w:proofErr w:type="spellStart"/>
      <w:r w:rsidRPr="001B061C">
        <w:t>hampir</w:t>
      </w:r>
      <w:proofErr w:type="spellEnd"/>
      <w:r w:rsidRPr="001B061C">
        <w:t xml:space="preserve"> </w:t>
      </w:r>
      <w:proofErr w:type="spellStart"/>
      <w:r w:rsidRPr="001B061C">
        <w:t>mendekati</w:t>
      </w:r>
      <w:proofErr w:type="spellEnd"/>
      <w:r w:rsidRPr="001B061C">
        <w:t xml:space="preserve"> </w:t>
      </w:r>
      <w:proofErr w:type="spellStart"/>
      <w:r w:rsidRPr="001B061C">
        <w:t>angka</w:t>
      </w:r>
      <w:proofErr w:type="spellEnd"/>
      <w:r w:rsidRPr="001B061C">
        <w:t xml:space="preserve"> </w:t>
      </w:r>
      <w:proofErr w:type="spellStart"/>
      <w:r w:rsidRPr="001B061C">
        <w:t>satu</w:t>
      </w:r>
      <w:proofErr w:type="spellEnd"/>
      <w:r w:rsidRPr="001B061C">
        <w:t xml:space="preserve"> (1). </w:t>
      </w:r>
      <w:r w:rsidRPr="001B061C">
        <w:rPr>
          <w:i/>
          <w:iCs/>
        </w:rPr>
        <w:t xml:space="preserve">R Square </w:t>
      </w:r>
      <w:proofErr w:type="spellStart"/>
      <w:r w:rsidRPr="001B061C">
        <w:t>menjelaskan</w:t>
      </w:r>
      <w:proofErr w:type="spellEnd"/>
      <w:r w:rsidRPr="001B061C">
        <w:t xml:space="preserve"> </w:t>
      </w:r>
      <w:proofErr w:type="spellStart"/>
      <w:r w:rsidRPr="001B061C">
        <w:t>seberapa</w:t>
      </w:r>
      <w:proofErr w:type="spellEnd"/>
      <w:r w:rsidRPr="001B061C">
        <w:t xml:space="preserve"> </w:t>
      </w:r>
      <w:proofErr w:type="spellStart"/>
      <w:r w:rsidRPr="001B061C">
        <w:t>besar</w:t>
      </w:r>
      <w:proofErr w:type="spellEnd"/>
      <w:r w:rsidRPr="001B061C">
        <w:t xml:space="preserve"> </w:t>
      </w:r>
      <w:proofErr w:type="spellStart"/>
      <w:r w:rsidRPr="001B061C">
        <w:t>variabel</w:t>
      </w:r>
      <w:proofErr w:type="spellEnd"/>
      <w:r w:rsidRPr="001B061C">
        <w:t xml:space="preserve"> </w:t>
      </w:r>
      <w:proofErr w:type="spellStart"/>
      <w:r w:rsidRPr="001B061C">
        <w:t>terikat</w:t>
      </w:r>
      <w:proofErr w:type="spellEnd"/>
      <w:r w:rsidRPr="001B061C">
        <w:t xml:space="preserve"> yang </w:t>
      </w:r>
      <w:proofErr w:type="spellStart"/>
      <w:r w:rsidRPr="001B061C">
        <w:t>dijelaskan</w:t>
      </w:r>
      <w:proofErr w:type="spellEnd"/>
      <w:r w:rsidRPr="001B061C">
        <w:t xml:space="preserve"> oleh </w:t>
      </w:r>
      <w:proofErr w:type="spellStart"/>
      <w:r w:rsidRPr="001B061C">
        <w:t>variabel</w:t>
      </w:r>
      <w:proofErr w:type="spellEnd"/>
      <w:r w:rsidRPr="001B061C">
        <w:t xml:space="preserve"> </w:t>
      </w:r>
      <w:proofErr w:type="spellStart"/>
      <w:r w:rsidRPr="001B061C">
        <w:t>bebas</w:t>
      </w:r>
      <w:proofErr w:type="spellEnd"/>
      <w:r w:rsidRPr="001B061C">
        <w:t xml:space="preserve">, </w:t>
      </w:r>
      <w:proofErr w:type="spellStart"/>
      <w:r w:rsidRPr="001B061C">
        <w:t>dari</w:t>
      </w:r>
      <w:proofErr w:type="spellEnd"/>
      <w:r w:rsidRPr="001B061C">
        <w:t xml:space="preserve"> </w:t>
      </w:r>
      <w:proofErr w:type="spellStart"/>
      <w:r w:rsidRPr="001B061C">
        <w:t>hasil</w:t>
      </w:r>
      <w:proofErr w:type="spellEnd"/>
      <w:r w:rsidRPr="001B061C">
        <w:t xml:space="preserve"> </w:t>
      </w:r>
      <w:proofErr w:type="spellStart"/>
      <w:r w:rsidRPr="001B061C">
        <w:t>perhitungan</w:t>
      </w:r>
      <w:proofErr w:type="spellEnd"/>
      <w:r w:rsidRPr="001B061C">
        <w:t xml:space="preserve"> </w:t>
      </w:r>
      <w:proofErr w:type="spellStart"/>
      <w:r w:rsidRPr="001B061C">
        <w:t>diperoleh</w:t>
      </w:r>
      <w:proofErr w:type="spellEnd"/>
      <w:r w:rsidRPr="001B061C">
        <w:t xml:space="preserve"> </w:t>
      </w:r>
      <w:proofErr w:type="spellStart"/>
      <w:r w:rsidRPr="001B061C">
        <w:t>nilai</w:t>
      </w:r>
      <w:proofErr w:type="spellEnd"/>
      <w:r w:rsidRPr="001B061C">
        <w:t xml:space="preserve"> </w:t>
      </w:r>
      <w:r w:rsidRPr="001B061C">
        <w:rPr>
          <w:i/>
          <w:iCs/>
        </w:rPr>
        <w:t xml:space="preserve">R Square </w:t>
      </w:r>
      <w:proofErr w:type="spellStart"/>
      <w:r w:rsidRPr="001B061C">
        <w:t>sebesar</w:t>
      </w:r>
      <w:proofErr w:type="spellEnd"/>
      <w:r w:rsidRPr="001B061C">
        <w:t xml:space="preserve"> 0.781. </w:t>
      </w:r>
    </w:p>
    <w:p w14:paraId="5E6942C2" w14:textId="77777777" w:rsidR="00D625E9" w:rsidRPr="001B061C" w:rsidRDefault="00D625E9" w:rsidP="00D625E9">
      <w:pPr>
        <w:spacing w:after="0"/>
        <w:jc w:val="both"/>
        <w:rPr>
          <w:lang w:val="id-ID"/>
        </w:rPr>
      </w:pPr>
      <w:r w:rsidRPr="001B061C">
        <w:rPr>
          <w:i/>
          <w:iCs/>
        </w:rPr>
        <w:t xml:space="preserve">Adjusted R Square </w:t>
      </w:r>
      <w:proofErr w:type="spellStart"/>
      <w:r w:rsidRPr="001B061C">
        <w:t>merupakan</w:t>
      </w:r>
      <w:proofErr w:type="spellEnd"/>
      <w:r w:rsidRPr="001B061C">
        <w:t xml:space="preserve"> </w:t>
      </w:r>
      <w:proofErr w:type="spellStart"/>
      <w:r w:rsidRPr="001B061C">
        <w:t>nilai</w:t>
      </w:r>
      <w:proofErr w:type="spellEnd"/>
      <w:r w:rsidRPr="001B061C">
        <w:t xml:space="preserve"> </w:t>
      </w:r>
      <w:r w:rsidRPr="001B061C">
        <w:rPr>
          <w:i/>
          <w:iCs/>
        </w:rPr>
        <w:t xml:space="preserve">R </w:t>
      </w:r>
      <w:proofErr w:type="spellStart"/>
      <w:r w:rsidRPr="001B061C">
        <w:rPr>
          <w:i/>
          <w:iCs/>
        </w:rPr>
        <w:t>Sqaure</w:t>
      </w:r>
      <w:proofErr w:type="spellEnd"/>
      <w:r w:rsidRPr="001B061C">
        <w:rPr>
          <w:i/>
          <w:iCs/>
        </w:rPr>
        <w:t xml:space="preserve"> </w:t>
      </w:r>
      <w:r w:rsidRPr="001B061C">
        <w:t xml:space="preserve">yang </w:t>
      </w:r>
      <w:proofErr w:type="spellStart"/>
      <w:r w:rsidRPr="001B061C">
        <w:t>disesuaikan</w:t>
      </w:r>
      <w:proofErr w:type="spellEnd"/>
      <w:r w:rsidRPr="001B061C">
        <w:t xml:space="preserve"> </w:t>
      </w:r>
      <w:proofErr w:type="spellStart"/>
      <w:r w:rsidRPr="001B061C">
        <w:t>dengan</w:t>
      </w:r>
      <w:proofErr w:type="spellEnd"/>
      <w:r w:rsidRPr="001B061C">
        <w:t xml:space="preserve"> </w:t>
      </w:r>
      <w:proofErr w:type="spellStart"/>
      <w:r w:rsidRPr="001B061C">
        <w:t>derajat</w:t>
      </w:r>
      <w:proofErr w:type="spellEnd"/>
      <w:r w:rsidRPr="001B061C">
        <w:t xml:space="preserve"> </w:t>
      </w:r>
      <w:proofErr w:type="spellStart"/>
      <w:r w:rsidRPr="001B061C">
        <w:t>bebasnya</w:t>
      </w:r>
      <w:proofErr w:type="spellEnd"/>
      <w:r w:rsidRPr="001B061C">
        <w:t xml:space="preserve"> </w:t>
      </w:r>
      <w:proofErr w:type="spellStart"/>
      <w:r w:rsidRPr="001B061C">
        <w:t>sehingga</w:t>
      </w:r>
      <w:proofErr w:type="spellEnd"/>
      <w:r w:rsidRPr="001B061C">
        <w:t xml:space="preserve"> </w:t>
      </w:r>
      <w:proofErr w:type="spellStart"/>
      <w:r w:rsidRPr="001B061C">
        <w:t>gambarannya</w:t>
      </w:r>
      <w:proofErr w:type="spellEnd"/>
      <w:r w:rsidRPr="001B061C">
        <w:t xml:space="preserve"> </w:t>
      </w:r>
      <w:proofErr w:type="spellStart"/>
      <w:r w:rsidRPr="001B061C">
        <w:t>lebih</w:t>
      </w:r>
      <w:proofErr w:type="spellEnd"/>
      <w:r w:rsidRPr="001B061C">
        <w:t xml:space="preserve"> </w:t>
      </w:r>
      <w:proofErr w:type="spellStart"/>
      <w:r w:rsidRPr="001B061C">
        <w:t>mendekati</w:t>
      </w:r>
      <w:proofErr w:type="spellEnd"/>
      <w:r w:rsidRPr="001B061C">
        <w:t xml:space="preserve"> </w:t>
      </w:r>
      <w:proofErr w:type="spellStart"/>
      <w:r w:rsidRPr="001B061C">
        <w:t>mutu</w:t>
      </w:r>
      <w:proofErr w:type="spellEnd"/>
      <w:r w:rsidRPr="001B061C">
        <w:t xml:space="preserve"> </w:t>
      </w:r>
      <w:proofErr w:type="spellStart"/>
      <w:r w:rsidRPr="001B061C">
        <w:t>penjajakan</w:t>
      </w:r>
      <w:proofErr w:type="spellEnd"/>
      <w:r w:rsidRPr="001B061C">
        <w:t xml:space="preserve"> model, </w:t>
      </w:r>
      <w:proofErr w:type="spellStart"/>
      <w:r w:rsidRPr="001B061C">
        <w:t>dari</w:t>
      </w:r>
      <w:proofErr w:type="spellEnd"/>
      <w:r w:rsidRPr="001B061C">
        <w:t xml:space="preserve"> </w:t>
      </w:r>
      <w:proofErr w:type="spellStart"/>
      <w:r w:rsidRPr="001B061C">
        <w:t>hasil</w:t>
      </w:r>
      <w:proofErr w:type="spellEnd"/>
      <w:r w:rsidRPr="001B061C">
        <w:t xml:space="preserve"> </w:t>
      </w:r>
      <w:proofErr w:type="spellStart"/>
      <w:r w:rsidRPr="001B061C">
        <w:t>perhitungan</w:t>
      </w:r>
      <w:proofErr w:type="spellEnd"/>
      <w:r w:rsidRPr="001B061C">
        <w:t xml:space="preserve"> </w:t>
      </w:r>
      <w:proofErr w:type="spellStart"/>
      <w:r w:rsidRPr="001B061C">
        <w:t>diperoleh</w:t>
      </w:r>
      <w:proofErr w:type="spellEnd"/>
      <w:r w:rsidRPr="001B061C">
        <w:t xml:space="preserve"> </w:t>
      </w:r>
      <w:proofErr w:type="spellStart"/>
      <w:r w:rsidRPr="001B061C">
        <w:t>nilai</w:t>
      </w:r>
      <w:proofErr w:type="spellEnd"/>
      <w:r w:rsidRPr="001B061C">
        <w:t xml:space="preserve"> </w:t>
      </w:r>
      <w:r w:rsidRPr="001B061C">
        <w:rPr>
          <w:i/>
          <w:iCs/>
        </w:rPr>
        <w:t xml:space="preserve">adjusted R Square </w:t>
      </w:r>
      <w:proofErr w:type="spellStart"/>
      <w:r w:rsidRPr="001B061C">
        <w:t>sebesar</w:t>
      </w:r>
      <w:proofErr w:type="spellEnd"/>
      <w:r w:rsidRPr="001B061C">
        <w:t xml:space="preserve"> 0.785. Hal </w:t>
      </w:r>
      <w:proofErr w:type="spellStart"/>
      <w:r w:rsidRPr="001B061C">
        <w:t>ini</w:t>
      </w:r>
      <w:proofErr w:type="spellEnd"/>
      <w:r w:rsidRPr="001B061C">
        <w:t xml:space="preserve"> </w:t>
      </w:r>
      <w:proofErr w:type="spellStart"/>
      <w:r w:rsidRPr="001B061C">
        <w:t>berarti</w:t>
      </w:r>
      <w:proofErr w:type="spellEnd"/>
      <w:r w:rsidRPr="001B061C">
        <w:t xml:space="preserve"> </w:t>
      </w:r>
      <w:proofErr w:type="spellStart"/>
      <w:r w:rsidRPr="001B061C">
        <w:t>bahwa</w:t>
      </w:r>
      <w:proofErr w:type="spellEnd"/>
      <w:r w:rsidRPr="001B061C">
        <w:t xml:space="preserve"> </w:t>
      </w:r>
      <w:proofErr w:type="spellStart"/>
      <w:r w:rsidRPr="001B061C">
        <w:t>seluruh</w:t>
      </w:r>
      <w:proofErr w:type="spellEnd"/>
      <w:r w:rsidRPr="001B061C">
        <w:t xml:space="preserve"> </w:t>
      </w:r>
      <w:proofErr w:type="spellStart"/>
      <w:r w:rsidRPr="001B061C">
        <w:t>variabel</w:t>
      </w:r>
      <w:proofErr w:type="spellEnd"/>
      <w:r w:rsidRPr="001B061C">
        <w:t xml:space="preserve"> </w:t>
      </w:r>
      <w:proofErr w:type="spellStart"/>
      <w:r w:rsidRPr="001B061C">
        <w:t>bebas</w:t>
      </w:r>
      <w:proofErr w:type="spellEnd"/>
      <w:r w:rsidRPr="001B061C">
        <w:t xml:space="preserve"> </w:t>
      </w:r>
      <w:proofErr w:type="spellStart"/>
      <w:r w:rsidRPr="001B061C">
        <w:t>yakni</w:t>
      </w:r>
      <w:proofErr w:type="spellEnd"/>
      <w:r w:rsidRPr="001B061C">
        <w:t xml:space="preserve"> </w:t>
      </w:r>
      <w:proofErr w:type="spellStart"/>
      <w:r w:rsidRPr="001B061C">
        <w:t>Pelati</w:t>
      </w:r>
      <w:r w:rsidR="005E4E85">
        <w:t>han</w:t>
      </w:r>
      <w:proofErr w:type="spellEnd"/>
      <w:r w:rsidR="005E4E85">
        <w:t xml:space="preserve"> (X1) </w:t>
      </w:r>
      <w:proofErr w:type="spellStart"/>
      <w:r w:rsidR="005E4E85">
        <w:t>Kompetensi</w:t>
      </w:r>
      <w:proofErr w:type="spellEnd"/>
      <w:r w:rsidR="005E4E85">
        <w:t xml:space="preserve"> Dasar (X2) </w:t>
      </w:r>
      <w:r w:rsidRPr="001B061C">
        <w:t xml:space="preserve">dan </w:t>
      </w:r>
      <w:proofErr w:type="spellStart"/>
      <w:r w:rsidRPr="001B061C">
        <w:t>Sertifikasi</w:t>
      </w:r>
      <w:proofErr w:type="spellEnd"/>
      <w:r w:rsidRPr="001B061C">
        <w:t xml:space="preserve"> </w:t>
      </w:r>
      <w:proofErr w:type="spellStart"/>
      <w:r w:rsidRPr="001B061C">
        <w:t>mempunyai</w:t>
      </w:r>
      <w:proofErr w:type="spellEnd"/>
      <w:r w:rsidRPr="001B061C">
        <w:t xml:space="preserve"> </w:t>
      </w:r>
      <w:proofErr w:type="spellStart"/>
      <w:r w:rsidRPr="001B061C">
        <w:t>kontribusi</w:t>
      </w:r>
      <w:proofErr w:type="spellEnd"/>
      <w:r w:rsidRPr="001B061C">
        <w:t xml:space="preserve"> </w:t>
      </w:r>
      <w:proofErr w:type="spellStart"/>
      <w:r w:rsidRPr="001B061C">
        <w:t>bersama-sama</w:t>
      </w:r>
      <w:proofErr w:type="spellEnd"/>
      <w:r w:rsidRPr="001B061C">
        <w:t xml:space="preserve"> </w:t>
      </w:r>
      <w:proofErr w:type="spellStart"/>
      <w:r w:rsidRPr="001B061C">
        <w:t>sebesar</w:t>
      </w:r>
      <w:proofErr w:type="spellEnd"/>
      <w:r w:rsidRPr="001B061C">
        <w:t xml:space="preserve"> 75,8% </w:t>
      </w:r>
      <w:proofErr w:type="spellStart"/>
      <w:r w:rsidRPr="001B061C">
        <w:t>terhadap</w:t>
      </w:r>
      <w:proofErr w:type="spellEnd"/>
      <w:r w:rsidRPr="001B061C">
        <w:t xml:space="preserve"> </w:t>
      </w:r>
      <w:proofErr w:type="spellStart"/>
      <w:r w:rsidRPr="001B061C">
        <w:t>variabel</w:t>
      </w:r>
      <w:proofErr w:type="spellEnd"/>
      <w:r w:rsidRPr="001B061C">
        <w:t xml:space="preserve"> </w:t>
      </w:r>
      <w:proofErr w:type="spellStart"/>
      <w:r w:rsidRPr="001B061C">
        <w:t>terikat</w:t>
      </w:r>
      <w:proofErr w:type="spellEnd"/>
      <w:r w:rsidRPr="001B061C">
        <w:t xml:space="preserve"> </w:t>
      </w:r>
      <w:proofErr w:type="spellStart"/>
      <w:r w:rsidRPr="001B061C">
        <w:t>yaitu</w:t>
      </w:r>
      <w:proofErr w:type="spellEnd"/>
      <w:r w:rsidRPr="001B061C">
        <w:t xml:space="preserve"> </w:t>
      </w:r>
      <w:proofErr w:type="spellStart"/>
      <w:r w:rsidRPr="001B061C">
        <w:t>kinerja</w:t>
      </w:r>
      <w:proofErr w:type="spellEnd"/>
      <w:r w:rsidRPr="001B061C">
        <w:t xml:space="preserve"> Guru (Y). </w:t>
      </w:r>
      <w:proofErr w:type="spellStart"/>
      <w:r w:rsidRPr="001B061C">
        <w:t>Sedangkan</w:t>
      </w:r>
      <w:proofErr w:type="spellEnd"/>
      <w:r w:rsidRPr="001B061C">
        <w:t xml:space="preserve">, </w:t>
      </w:r>
      <w:proofErr w:type="spellStart"/>
      <w:r w:rsidRPr="001B061C">
        <w:t>sisanya</w:t>
      </w:r>
      <w:proofErr w:type="spellEnd"/>
      <w:r w:rsidRPr="001B061C">
        <w:t xml:space="preserve"> 24,2% </w:t>
      </w:r>
      <w:proofErr w:type="spellStart"/>
      <w:r w:rsidRPr="001B061C">
        <w:t>dipengaruhi</w:t>
      </w:r>
      <w:proofErr w:type="spellEnd"/>
      <w:r w:rsidRPr="001B061C">
        <w:t xml:space="preserve"> oleh </w:t>
      </w:r>
      <w:proofErr w:type="spellStart"/>
      <w:r w:rsidRPr="001B061C">
        <w:t>variabel</w:t>
      </w:r>
      <w:proofErr w:type="spellEnd"/>
      <w:r w:rsidRPr="001B061C">
        <w:t xml:space="preserve"> </w:t>
      </w:r>
      <w:proofErr w:type="spellStart"/>
      <w:r w:rsidRPr="001B061C">
        <w:t>lainnya</w:t>
      </w:r>
      <w:proofErr w:type="spellEnd"/>
      <w:r w:rsidRPr="001B061C">
        <w:t xml:space="preserve"> yang </w:t>
      </w:r>
      <w:proofErr w:type="spellStart"/>
      <w:r w:rsidRPr="001B061C">
        <w:t>tidak</w:t>
      </w:r>
      <w:proofErr w:type="spellEnd"/>
      <w:r w:rsidRPr="001B061C">
        <w:t xml:space="preserve"> </w:t>
      </w:r>
      <w:proofErr w:type="spellStart"/>
      <w:r w:rsidRPr="001B061C">
        <w:t>diteliti</w:t>
      </w:r>
      <w:proofErr w:type="spellEnd"/>
      <w:r w:rsidRPr="001B061C">
        <w:t xml:space="preserve"> </w:t>
      </w:r>
      <w:proofErr w:type="spellStart"/>
      <w:r w:rsidRPr="001B061C">
        <w:t>dalam</w:t>
      </w:r>
      <w:proofErr w:type="spellEnd"/>
      <w:r w:rsidRPr="001B061C">
        <w:t xml:space="preserve"> </w:t>
      </w:r>
      <w:proofErr w:type="spellStart"/>
      <w:r w:rsidRPr="001B061C">
        <w:t>penelitian</w:t>
      </w:r>
      <w:proofErr w:type="spellEnd"/>
      <w:r w:rsidRPr="001B061C">
        <w:t xml:space="preserve"> </w:t>
      </w:r>
      <w:proofErr w:type="spellStart"/>
      <w:r w:rsidRPr="001B061C">
        <w:t>ini</w:t>
      </w:r>
      <w:proofErr w:type="spellEnd"/>
      <w:r w:rsidRPr="001B061C">
        <w:t xml:space="preserve">. </w:t>
      </w:r>
    </w:p>
    <w:p w14:paraId="0732FCF3" w14:textId="77777777" w:rsidR="00D625E9" w:rsidRPr="005E4E85" w:rsidRDefault="00D625E9" w:rsidP="00D625E9">
      <w:pPr>
        <w:spacing w:after="0"/>
        <w:jc w:val="both"/>
        <w:rPr>
          <w:color w:val="000000"/>
          <w:lang w:val="id-ID"/>
        </w:rPr>
      </w:pPr>
      <w:proofErr w:type="spellStart"/>
      <w:r w:rsidRPr="001B061C">
        <w:rPr>
          <w:i/>
          <w:iCs/>
        </w:rPr>
        <w:lastRenderedPageBreak/>
        <w:t>Standar</w:t>
      </w:r>
      <w:proofErr w:type="spellEnd"/>
      <w:r w:rsidRPr="001B061C">
        <w:rPr>
          <w:i/>
          <w:iCs/>
        </w:rPr>
        <w:t xml:space="preserve"> error of the estimate </w:t>
      </w:r>
      <w:proofErr w:type="spellStart"/>
      <w:r w:rsidRPr="001B061C">
        <w:t>adalah</w:t>
      </w:r>
      <w:proofErr w:type="spellEnd"/>
      <w:r w:rsidRPr="001B061C">
        <w:t xml:space="preserve"> </w:t>
      </w:r>
      <w:proofErr w:type="spellStart"/>
      <w:r w:rsidRPr="001B061C">
        <w:t>suatu</w:t>
      </w:r>
      <w:proofErr w:type="spellEnd"/>
      <w:r w:rsidRPr="001B061C">
        <w:t xml:space="preserve"> </w:t>
      </w:r>
      <w:proofErr w:type="spellStart"/>
      <w:r w:rsidRPr="001B061C">
        <w:t>ukuran</w:t>
      </w:r>
      <w:proofErr w:type="spellEnd"/>
      <w:r w:rsidRPr="001B061C">
        <w:t xml:space="preserve"> </w:t>
      </w:r>
      <w:proofErr w:type="spellStart"/>
      <w:r w:rsidRPr="001B061C">
        <w:t>banyaknya</w:t>
      </w:r>
      <w:proofErr w:type="spellEnd"/>
      <w:r w:rsidRPr="001B061C">
        <w:t xml:space="preserve"> </w:t>
      </w:r>
      <w:proofErr w:type="spellStart"/>
      <w:r w:rsidRPr="001B061C">
        <w:t>kesalahan</w:t>
      </w:r>
      <w:proofErr w:type="spellEnd"/>
      <w:r w:rsidRPr="001B061C">
        <w:t xml:space="preserve"> model </w:t>
      </w:r>
      <w:proofErr w:type="spellStart"/>
      <w:r w:rsidRPr="001B061C">
        <w:t>regresi</w:t>
      </w:r>
      <w:proofErr w:type="spellEnd"/>
      <w:r w:rsidRPr="001B061C">
        <w:t xml:space="preserve"> </w:t>
      </w:r>
      <w:proofErr w:type="spellStart"/>
      <w:r w:rsidRPr="001B061C">
        <w:t>dalam</w:t>
      </w:r>
      <w:proofErr w:type="spellEnd"/>
      <w:r w:rsidRPr="001B061C">
        <w:t xml:space="preserve"> </w:t>
      </w:r>
      <w:proofErr w:type="spellStart"/>
      <w:r w:rsidRPr="001B061C">
        <w:t>memprediksikan</w:t>
      </w:r>
      <w:proofErr w:type="spellEnd"/>
      <w:r w:rsidRPr="001B061C">
        <w:t xml:space="preserve"> </w:t>
      </w:r>
      <w:r w:rsidRPr="001B061C">
        <w:rPr>
          <w:lang w:val="id-ID"/>
        </w:rPr>
        <w:t>Kinerja Guru</w:t>
      </w:r>
      <w:r w:rsidRPr="001B061C">
        <w:t xml:space="preserve"> (Y). Dari </w:t>
      </w:r>
      <w:proofErr w:type="spellStart"/>
      <w:r w:rsidRPr="001B061C">
        <w:t>hasil</w:t>
      </w:r>
      <w:proofErr w:type="spellEnd"/>
      <w:r w:rsidRPr="001B061C">
        <w:t xml:space="preserve"> </w:t>
      </w:r>
      <w:proofErr w:type="spellStart"/>
      <w:r w:rsidRPr="001B061C">
        <w:t>analisis</w:t>
      </w:r>
      <w:proofErr w:type="spellEnd"/>
      <w:r w:rsidRPr="001B061C">
        <w:t xml:space="preserve"> </w:t>
      </w:r>
      <w:proofErr w:type="spellStart"/>
      <w:r w:rsidRPr="001B061C">
        <w:t>regresi</w:t>
      </w:r>
      <w:proofErr w:type="spellEnd"/>
      <w:r w:rsidRPr="001B061C">
        <w:t xml:space="preserve"> </w:t>
      </w:r>
      <w:proofErr w:type="spellStart"/>
      <w:r w:rsidRPr="001B061C">
        <w:t>berganda</w:t>
      </w:r>
      <w:proofErr w:type="spellEnd"/>
      <w:r w:rsidRPr="001B061C">
        <w:t xml:space="preserve"> </w:t>
      </w:r>
      <w:proofErr w:type="spellStart"/>
      <w:r w:rsidRPr="001B061C">
        <w:t>maka</w:t>
      </w:r>
      <w:proofErr w:type="spellEnd"/>
      <w:r w:rsidRPr="001B061C">
        <w:t xml:space="preserve"> </w:t>
      </w:r>
      <w:proofErr w:type="spellStart"/>
      <w:r w:rsidRPr="001B061C">
        <w:t>diperoleh</w:t>
      </w:r>
      <w:proofErr w:type="spellEnd"/>
      <w:r w:rsidRPr="001B061C">
        <w:t xml:space="preserve"> </w:t>
      </w:r>
      <w:proofErr w:type="spellStart"/>
      <w:r w:rsidRPr="001B061C">
        <w:t>nilai</w:t>
      </w:r>
      <w:proofErr w:type="spellEnd"/>
      <w:r w:rsidRPr="001B061C">
        <w:t xml:space="preserve"> </w:t>
      </w:r>
      <w:r w:rsidRPr="001B061C">
        <w:rPr>
          <w:i/>
          <w:iCs/>
        </w:rPr>
        <w:t xml:space="preserve">standard error of the estimate </w:t>
      </w:r>
      <w:proofErr w:type="spellStart"/>
      <w:r w:rsidRPr="001B061C">
        <w:t>sebesar</w:t>
      </w:r>
      <w:proofErr w:type="spellEnd"/>
      <w:r w:rsidRPr="001B061C">
        <w:rPr>
          <w:lang w:val="id-ID"/>
        </w:rPr>
        <w:t xml:space="preserve"> </w:t>
      </w:r>
      <w:r w:rsidRPr="001B061C">
        <w:rPr>
          <w:color w:val="000000"/>
          <w:lang w:val="id-ID"/>
        </w:rPr>
        <w:t>2,36651</w:t>
      </w:r>
      <w:r w:rsidRPr="001B061C">
        <w:t xml:space="preserve">. Hal </w:t>
      </w:r>
      <w:proofErr w:type="spellStart"/>
      <w:r w:rsidRPr="001B061C">
        <w:t>ini</w:t>
      </w:r>
      <w:proofErr w:type="spellEnd"/>
      <w:r w:rsidRPr="001B061C">
        <w:t xml:space="preserve"> </w:t>
      </w:r>
      <w:proofErr w:type="spellStart"/>
      <w:r w:rsidRPr="001B061C">
        <w:t>menunjukkan</w:t>
      </w:r>
      <w:proofErr w:type="spellEnd"/>
      <w:r w:rsidRPr="001B061C">
        <w:t xml:space="preserve"> </w:t>
      </w:r>
      <w:proofErr w:type="spellStart"/>
      <w:r w:rsidRPr="001B061C">
        <w:t>bahwa</w:t>
      </w:r>
      <w:proofErr w:type="spellEnd"/>
      <w:r w:rsidRPr="001B061C">
        <w:t xml:space="preserve"> </w:t>
      </w:r>
      <w:proofErr w:type="spellStart"/>
      <w:r w:rsidRPr="001B061C">
        <w:t>banyaknya</w:t>
      </w:r>
      <w:proofErr w:type="spellEnd"/>
      <w:r w:rsidRPr="001B061C">
        <w:t xml:space="preserve"> </w:t>
      </w:r>
      <w:proofErr w:type="spellStart"/>
      <w:r w:rsidRPr="001B061C">
        <w:t>kesalahan</w:t>
      </w:r>
      <w:proofErr w:type="spellEnd"/>
      <w:r w:rsidRPr="001B061C">
        <w:t xml:space="preserve"> </w:t>
      </w:r>
      <w:proofErr w:type="spellStart"/>
      <w:r w:rsidRPr="001B061C">
        <w:t>dalam</w:t>
      </w:r>
      <w:proofErr w:type="spellEnd"/>
      <w:r w:rsidRPr="001B061C">
        <w:t xml:space="preserve"> </w:t>
      </w:r>
      <w:proofErr w:type="spellStart"/>
      <w:r w:rsidRPr="001B061C">
        <w:t>memprediksi</w:t>
      </w:r>
      <w:proofErr w:type="spellEnd"/>
      <w:r w:rsidRPr="001B061C">
        <w:t xml:space="preserve"> </w:t>
      </w:r>
      <w:proofErr w:type="spellStart"/>
      <w:r w:rsidRPr="001B061C">
        <w:t>efektivitas</w:t>
      </w:r>
      <w:proofErr w:type="spellEnd"/>
      <w:r w:rsidRPr="001B061C">
        <w:t xml:space="preserve"> </w:t>
      </w:r>
      <w:proofErr w:type="spellStart"/>
      <w:r w:rsidRPr="001B061C">
        <w:t>pelatihan</w:t>
      </w:r>
      <w:proofErr w:type="spellEnd"/>
      <w:r w:rsidRPr="001B061C">
        <w:t xml:space="preserve"> </w:t>
      </w:r>
      <w:proofErr w:type="spellStart"/>
      <w:r w:rsidRPr="001B061C">
        <w:t>dapat</w:t>
      </w:r>
      <w:proofErr w:type="spellEnd"/>
      <w:r w:rsidRPr="001B061C">
        <w:t xml:space="preserve"> </w:t>
      </w:r>
      <w:proofErr w:type="spellStart"/>
      <w:r w:rsidRPr="001B061C">
        <w:t>ditentukan</w:t>
      </w:r>
      <w:proofErr w:type="spellEnd"/>
      <w:r w:rsidRPr="001B061C">
        <w:t xml:space="preserve"> </w:t>
      </w:r>
      <w:proofErr w:type="spellStart"/>
      <w:r w:rsidRPr="001B061C">
        <w:t>sebesar</w:t>
      </w:r>
      <w:proofErr w:type="spellEnd"/>
      <w:r w:rsidRPr="001B061C">
        <w:t xml:space="preserve"> </w:t>
      </w:r>
      <w:r w:rsidRPr="001B061C">
        <w:rPr>
          <w:color w:val="000000"/>
          <w:lang w:val="id-ID"/>
        </w:rPr>
        <w:t>2,36651.</w:t>
      </w:r>
    </w:p>
    <w:p w14:paraId="4A1E9C0A" w14:textId="77777777" w:rsidR="00D625E9" w:rsidRPr="001B061C" w:rsidRDefault="00D625E9" w:rsidP="00D625E9">
      <w:pPr>
        <w:spacing w:after="0"/>
        <w:jc w:val="both"/>
        <w:rPr>
          <w:b/>
          <w:color w:val="000000"/>
        </w:rPr>
      </w:pPr>
      <w:proofErr w:type="spellStart"/>
      <w:r w:rsidRPr="001B061C">
        <w:rPr>
          <w:b/>
          <w:color w:val="000000"/>
        </w:rPr>
        <w:t>Tabel</w:t>
      </w:r>
      <w:proofErr w:type="spellEnd"/>
      <w:r>
        <w:rPr>
          <w:b/>
          <w:color w:val="000000"/>
        </w:rPr>
        <w:t xml:space="preserve"> 3</w:t>
      </w:r>
      <w:r w:rsidRPr="001B061C">
        <w:rPr>
          <w:b/>
          <w:color w:val="000000"/>
        </w:rPr>
        <w:t>.</w:t>
      </w:r>
    </w:p>
    <w:p w14:paraId="13551A74" w14:textId="77777777" w:rsidR="00D625E9" w:rsidRPr="001B061C" w:rsidRDefault="00D625E9" w:rsidP="00D625E9">
      <w:pPr>
        <w:spacing w:after="0"/>
        <w:jc w:val="both"/>
        <w:rPr>
          <w:b/>
          <w:lang w:val="id-ID"/>
        </w:rPr>
      </w:pPr>
      <w:r w:rsidRPr="001B061C">
        <w:rPr>
          <w:b/>
          <w:color w:val="000000"/>
          <w:lang w:val="id-ID"/>
        </w:rPr>
        <w:t>Uji Simultan (F)</w:t>
      </w:r>
    </w:p>
    <w:tbl>
      <w:tblPr>
        <w:tblW w:w="7125" w:type="dxa"/>
        <w:tblInd w:w="108" w:type="dxa"/>
        <w:tblLayout w:type="fixed"/>
        <w:tblLook w:val="04A0" w:firstRow="1" w:lastRow="0" w:firstColumn="1" w:lastColumn="0" w:noHBand="0" w:noVBand="1"/>
      </w:tblPr>
      <w:tblGrid>
        <w:gridCol w:w="1593"/>
        <w:gridCol w:w="1560"/>
        <w:gridCol w:w="740"/>
        <w:gridCol w:w="1245"/>
        <w:gridCol w:w="994"/>
        <w:gridCol w:w="993"/>
      </w:tblGrid>
      <w:tr w:rsidR="00D625E9" w:rsidRPr="00350934" w14:paraId="518583B1" w14:textId="77777777" w:rsidTr="00B07094">
        <w:tc>
          <w:tcPr>
            <w:tcW w:w="1593" w:type="dxa"/>
            <w:tcBorders>
              <w:top w:val="single" w:sz="4" w:space="0" w:color="auto"/>
              <w:bottom w:val="single" w:sz="4" w:space="0" w:color="auto"/>
            </w:tcBorders>
            <w:hideMark/>
          </w:tcPr>
          <w:p w14:paraId="42E4A06B" w14:textId="77777777" w:rsidR="00D625E9" w:rsidRPr="00350934" w:rsidRDefault="00D625E9" w:rsidP="00D625E9">
            <w:pPr>
              <w:autoSpaceDE w:val="0"/>
              <w:autoSpaceDN w:val="0"/>
              <w:adjustRightInd w:val="0"/>
              <w:spacing w:after="0"/>
              <w:ind w:left="60" w:right="60"/>
              <w:rPr>
                <w:b/>
                <w:lang w:val="id-ID"/>
              </w:rPr>
            </w:pPr>
            <w:r w:rsidRPr="00350934">
              <w:rPr>
                <w:b/>
                <w:lang w:val="id-ID"/>
              </w:rPr>
              <w:t>Model</w:t>
            </w:r>
          </w:p>
        </w:tc>
        <w:tc>
          <w:tcPr>
            <w:tcW w:w="1560" w:type="dxa"/>
            <w:tcBorders>
              <w:top w:val="single" w:sz="4" w:space="0" w:color="auto"/>
              <w:bottom w:val="single" w:sz="4" w:space="0" w:color="auto"/>
            </w:tcBorders>
            <w:hideMark/>
          </w:tcPr>
          <w:p w14:paraId="57EAFF43"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Sum of Squares</w:t>
            </w:r>
          </w:p>
        </w:tc>
        <w:tc>
          <w:tcPr>
            <w:tcW w:w="740" w:type="dxa"/>
            <w:tcBorders>
              <w:top w:val="single" w:sz="4" w:space="0" w:color="auto"/>
              <w:bottom w:val="single" w:sz="4" w:space="0" w:color="auto"/>
            </w:tcBorders>
            <w:hideMark/>
          </w:tcPr>
          <w:p w14:paraId="6D4F97BC"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Df</w:t>
            </w:r>
          </w:p>
        </w:tc>
        <w:tc>
          <w:tcPr>
            <w:tcW w:w="1245" w:type="dxa"/>
            <w:tcBorders>
              <w:top w:val="single" w:sz="4" w:space="0" w:color="auto"/>
              <w:bottom w:val="single" w:sz="4" w:space="0" w:color="auto"/>
            </w:tcBorders>
            <w:hideMark/>
          </w:tcPr>
          <w:p w14:paraId="217D04CE"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Mean Square</w:t>
            </w:r>
          </w:p>
        </w:tc>
        <w:tc>
          <w:tcPr>
            <w:tcW w:w="994" w:type="dxa"/>
            <w:tcBorders>
              <w:top w:val="single" w:sz="4" w:space="0" w:color="auto"/>
              <w:bottom w:val="single" w:sz="4" w:space="0" w:color="auto"/>
            </w:tcBorders>
            <w:hideMark/>
          </w:tcPr>
          <w:p w14:paraId="542E0FE7"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F</w:t>
            </w:r>
          </w:p>
        </w:tc>
        <w:tc>
          <w:tcPr>
            <w:tcW w:w="993" w:type="dxa"/>
            <w:tcBorders>
              <w:top w:val="single" w:sz="4" w:space="0" w:color="auto"/>
              <w:bottom w:val="single" w:sz="4" w:space="0" w:color="auto"/>
            </w:tcBorders>
            <w:hideMark/>
          </w:tcPr>
          <w:p w14:paraId="0624EC2F"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Sig.</w:t>
            </w:r>
          </w:p>
        </w:tc>
      </w:tr>
      <w:tr w:rsidR="00D625E9" w:rsidRPr="0080680A" w14:paraId="7BFC02B4" w14:textId="77777777" w:rsidTr="00B07094">
        <w:trPr>
          <w:trHeight w:val="960"/>
        </w:trPr>
        <w:tc>
          <w:tcPr>
            <w:tcW w:w="1593" w:type="dxa"/>
            <w:tcBorders>
              <w:top w:val="single" w:sz="4" w:space="0" w:color="auto"/>
              <w:bottom w:val="single" w:sz="4" w:space="0" w:color="auto"/>
            </w:tcBorders>
            <w:hideMark/>
          </w:tcPr>
          <w:p w14:paraId="0A19F51F" w14:textId="77777777" w:rsidR="00D625E9" w:rsidRPr="0080680A" w:rsidRDefault="00D625E9" w:rsidP="00D625E9">
            <w:pPr>
              <w:autoSpaceDE w:val="0"/>
              <w:autoSpaceDN w:val="0"/>
              <w:adjustRightInd w:val="0"/>
              <w:spacing w:after="0"/>
              <w:ind w:left="60" w:right="60"/>
              <w:rPr>
                <w:lang w:val="id-ID"/>
              </w:rPr>
            </w:pPr>
            <w:r w:rsidRPr="0080680A">
              <w:rPr>
                <w:lang w:val="id-ID"/>
              </w:rPr>
              <w:t>1 Regression</w:t>
            </w:r>
          </w:p>
          <w:p w14:paraId="20DD553E" w14:textId="77777777" w:rsidR="00D625E9" w:rsidRPr="0080680A" w:rsidRDefault="00D625E9" w:rsidP="00D625E9">
            <w:pPr>
              <w:autoSpaceDE w:val="0"/>
              <w:autoSpaceDN w:val="0"/>
              <w:adjustRightInd w:val="0"/>
              <w:spacing w:after="0"/>
              <w:ind w:left="60" w:right="60"/>
              <w:rPr>
                <w:lang w:val="id-ID"/>
              </w:rPr>
            </w:pPr>
            <w:r w:rsidRPr="0080680A">
              <w:rPr>
                <w:lang w:val="id-ID"/>
              </w:rPr>
              <w:t>Residual</w:t>
            </w:r>
          </w:p>
          <w:p w14:paraId="661C0117" w14:textId="77777777" w:rsidR="00D625E9" w:rsidRPr="0080680A" w:rsidRDefault="00D625E9" w:rsidP="00D625E9">
            <w:pPr>
              <w:autoSpaceDE w:val="0"/>
              <w:autoSpaceDN w:val="0"/>
              <w:adjustRightInd w:val="0"/>
              <w:spacing w:after="0"/>
              <w:ind w:left="60" w:right="60"/>
              <w:rPr>
                <w:lang w:val="id-ID"/>
              </w:rPr>
            </w:pPr>
            <w:r w:rsidRPr="0080680A">
              <w:rPr>
                <w:lang w:val="id-ID"/>
              </w:rPr>
              <w:t>Total</w:t>
            </w:r>
          </w:p>
        </w:tc>
        <w:tc>
          <w:tcPr>
            <w:tcW w:w="1560" w:type="dxa"/>
            <w:tcBorders>
              <w:top w:val="single" w:sz="4" w:space="0" w:color="auto"/>
              <w:bottom w:val="single" w:sz="4" w:space="0" w:color="auto"/>
            </w:tcBorders>
            <w:hideMark/>
          </w:tcPr>
          <w:p w14:paraId="5B62B9D4"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578,560</w:t>
            </w:r>
          </w:p>
          <w:p w14:paraId="757FD81F"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162,410</w:t>
            </w:r>
          </w:p>
          <w:p w14:paraId="449322DC"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740,970</w:t>
            </w:r>
          </w:p>
        </w:tc>
        <w:tc>
          <w:tcPr>
            <w:tcW w:w="740" w:type="dxa"/>
            <w:tcBorders>
              <w:top w:val="single" w:sz="4" w:space="0" w:color="auto"/>
              <w:bottom w:val="single" w:sz="4" w:space="0" w:color="auto"/>
            </w:tcBorders>
            <w:hideMark/>
          </w:tcPr>
          <w:p w14:paraId="5BAD26AA"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3</w:t>
            </w:r>
          </w:p>
          <w:p w14:paraId="1CB1324F"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29</w:t>
            </w:r>
          </w:p>
          <w:p w14:paraId="54E3BF6A"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32</w:t>
            </w:r>
          </w:p>
        </w:tc>
        <w:tc>
          <w:tcPr>
            <w:tcW w:w="1245" w:type="dxa"/>
            <w:tcBorders>
              <w:top w:val="single" w:sz="4" w:space="0" w:color="auto"/>
              <w:bottom w:val="single" w:sz="4" w:space="0" w:color="auto"/>
            </w:tcBorders>
            <w:hideMark/>
          </w:tcPr>
          <w:p w14:paraId="4033209F"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192,853</w:t>
            </w:r>
          </w:p>
          <w:p w14:paraId="047748CF"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5,600</w:t>
            </w:r>
          </w:p>
        </w:tc>
        <w:tc>
          <w:tcPr>
            <w:tcW w:w="994" w:type="dxa"/>
            <w:tcBorders>
              <w:top w:val="single" w:sz="4" w:space="0" w:color="auto"/>
              <w:bottom w:val="single" w:sz="4" w:space="0" w:color="auto"/>
            </w:tcBorders>
            <w:hideMark/>
          </w:tcPr>
          <w:p w14:paraId="6F30E6E4"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34,436</w:t>
            </w:r>
          </w:p>
        </w:tc>
        <w:tc>
          <w:tcPr>
            <w:tcW w:w="993" w:type="dxa"/>
            <w:tcBorders>
              <w:top w:val="single" w:sz="4" w:space="0" w:color="auto"/>
              <w:bottom w:val="single" w:sz="4" w:space="0" w:color="auto"/>
            </w:tcBorders>
            <w:hideMark/>
          </w:tcPr>
          <w:p w14:paraId="4216B3C9"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,000</w:t>
            </w:r>
            <w:r w:rsidRPr="0080680A">
              <w:rPr>
                <w:vertAlign w:val="superscript"/>
                <w:lang w:val="id-ID"/>
              </w:rPr>
              <w:t>b</w:t>
            </w:r>
          </w:p>
        </w:tc>
      </w:tr>
    </w:tbl>
    <w:p w14:paraId="0E00A7AF" w14:textId="77777777" w:rsidR="00D625E9" w:rsidRPr="00692985" w:rsidRDefault="00D625E9" w:rsidP="00D625E9">
      <w:pPr>
        <w:pStyle w:val="ListParagraph"/>
        <w:numPr>
          <w:ilvl w:val="0"/>
          <w:numId w:val="12"/>
        </w:numPr>
        <w:autoSpaceDE w:val="0"/>
        <w:autoSpaceDN w:val="0"/>
        <w:adjustRightInd w:val="0"/>
        <w:spacing w:after="0"/>
        <w:ind w:left="426" w:hanging="426"/>
        <w:rPr>
          <w:b/>
          <w:sz w:val="20"/>
          <w:szCs w:val="20"/>
        </w:rPr>
      </w:pPr>
      <w:r w:rsidRPr="00692985">
        <w:rPr>
          <w:b/>
          <w:sz w:val="20"/>
          <w:szCs w:val="20"/>
        </w:rPr>
        <w:t>Dependent Variable: Kinerja Guru (Y)</w:t>
      </w:r>
    </w:p>
    <w:p w14:paraId="4A2D9474" w14:textId="77777777" w:rsidR="00D625E9" w:rsidRPr="00692985" w:rsidRDefault="00D625E9" w:rsidP="00D625E9">
      <w:pPr>
        <w:pStyle w:val="ListParagraph"/>
        <w:numPr>
          <w:ilvl w:val="0"/>
          <w:numId w:val="12"/>
        </w:numPr>
        <w:autoSpaceDE w:val="0"/>
        <w:autoSpaceDN w:val="0"/>
        <w:adjustRightInd w:val="0"/>
        <w:spacing w:after="0"/>
        <w:ind w:left="426" w:hanging="426"/>
        <w:rPr>
          <w:b/>
          <w:sz w:val="20"/>
          <w:szCs w:val="20"/>
        </w:rPr>
      </w:pPr>
      <w:r w:rsidRPr="00692985">
        <w:rPr>
          <w:b/>
          <w:sz w:val="20"/>
          <w:szCs w:val="20"/>
        </w:rPr>
        <w:t>Predictors: (Constant), Sertifikasi (X3), Pelatihan (X1), Kompetensi (X2)</w:t>
      </w:r>
    </w:p>
    <w:p w14:paraId="51A5029A" w14:textId="77777777" w:rsidR="00D625E9" w:rsidRPr="00692985" w:rsidRDefault="00D625E9" w:rsidP="00D625E9">
      <w:pPr>
        <w:spacing w:after="0"/>
        <w:rPr>
          <w:b/>
          <w:sz w:val="20"/>
          <w:szCs w:val="20"/>
          <w:lang w:val="id-ID"/>
        </w:rPr>
      </w:pPr>
      <w:r>
        <w:rPr>
          <w:b/>
          <w:sz w:val="20"/>
          <w:szCs w:val="20"/>
          <w:lang w:val="id-ID"/>
        </w:rPr>
        <w:t>Sumber: Data Primer (</w:t>
      </w:r>
      <w:r w:rsidRPr="00692985">
        <w:rPr>
          <w:b/>
          <w:sz w:val="20"/>
          <w:szCs w:val="20"/>
          <w:lang w:val="id-ID"/>
        </w:rPr>
        <w:t>2019</w:t>
      </w:r>
      <w:r>
        <w:rPr>
          <w:b/>
          <w:sz w:val="20"/>
          <w:szCs w:val="20"/>
          <w:lang w:val="id-ID"/>
        </w:rPr>
        <w:t>)</w:t>
      </w:r>
    </w:p>
    <w:p w14:paraId="4261AD54" w14:textId="77777777" w:rsidR="00D625E9" w:rsidRPr="00C64A53" w:rsidRDefault="00D625E9" w:rsidP="00D625E9">
      <w:pPr>
        <w:spacing w:after="0"/>
        <w:ind w:firstLine="720"/>
        <w:jc w:val="both"/>
        <w:rPr>
          <w:lang w:val="id-ID"/>
        </w:rPr>
      </w:pPr>
      <w:r w:rsidRPr="00C64A53">
        <w:rPr>
          <w:lang w:val="id-ID"/>
        </w:rPr>
        <w:t>Hasil pengujian model regresi menunjukkan bahwa variabel pelatihan kompetensi dan sertifikasi secara simultan berpengaruh terhadap kinerja guru SMK Negeri 1 Manokwari. Hal ini di tunjukkan dengan nilai sig F &lt; 0,05 (0,000 &lt; 0,05). Jadi, dapat disimpulkan bahwa Ha diterima dan H0 di tolak yang artinya bahwa pelatihan, kompentensi dan sertifikasi berpengaruh signifikan terhadap kinerja guru SMK Negeri 1 Manokwari</w:t>
      </w:r>
    </w:p>
    <w:p w14:paraId="3843521F" w14:textId="77777777" w:rsidR="00D625E9" w:rsidRPr="0080680A" w:rsidRDefault="00D625E9" w:rsidP="00D625E9">
      <w:pPr>
        <w:spacing w:after="0"/>
        <w:jc w:val="both"/>
        <w:rPr>
          <w:b/>
          <w:sz w:val="24"/>
          <w:szCs w:val="24"/>
        </w:rPr>
      </w:pPr>
      <w:r w:rsidRPr="0080680A">
        <w:rPr>
          <w:b/>
          <w:sz w:val="24"/>
          <w:szCs w:val="24"/>
        </w:rPr>
        <w:t xml:space="preserve">Table </w:t>
      </w:r>
      <w:r>
        <w:rPr>
          <w:b/>
          <w:sz w:val="24"/>
          <w:szCs w:val="24"/>
        </w:rPr>
        <w:t>4</w:t>
      </w:r>
      <w:r w:rsidRPr="0080680A">
        <w:rPr>
          <w:b/>
          <w:sz w:val="24"/>
          <w:szCs w:val="24"/>
        </w:rPr>
        <w:t>.</w:t>
      </w:r>
    </w:p>
    <w:p w14:paraId="09B24A9A" w14:textId="77777777" w:rsidR="00D625E9" w:rsidRPr="0080680A" w:rsidRDefault="00D625E9" w:rsidP="00D625E9">
      <w:pPr>
        <w:spacing w:after="0"/>
        <w:jc w:val="both"/>
        <w:rPr>
          <w:b/>
          <w:sz w:val="24"/>
          <w:szCs w:val="24"/>
          <w:lang w:val="id-ID"/>
        </w:rPr>
      </w:pPr>
      <w:r w:rsidRPr="0080680A">
        <w:rPr>
          <w:b/>
          <w:sz w:val="24"/>
          <w:szCs w:val="24"/>
          <w:lang w:val="id-ID"/>
        </w:rPr>
        <w:t xml:space="preserve"> Uji Parsial</w:t>
      </w:r>
    </w:p>
    <w:tbl>
      <w:tblPr>
        <w:tblW w:w="7800" w:type="dxa"/>
        <w:tblInd w:w="250" w:type="dxa"/>
        <w:tblLayout w:type="fixed"/>
        <w:tblLook w:val="04A0" w:firstRow="1" w:lastRow="0" w:firstColumn="1" w:lastColumn="0" w:noHBand="0" w:noVBand="1"/>
      </w:tblPr>
      <w:tblGrid>
        <w:gridCol w:w="1985"/>
        <w:gridCol w:w="992"/>
        <w:gridCol w:w="1135"/>
        <w:gridCol w:w="1560"/>
        <w:gridCol w:w="993"/>
        <w:gridCol w:w="1135"/>
      </w:tblGrid>
      <w:tr w:rsidR="00D625E9" w:rsidRPr="00350934" w14:paraId="49C24F06" w14:textId="77777777" w:rsidTr="00B07094">
        <w:tc>
          <w:tcPr>
            <w:tcW w:w="1985" w:type="dxa"/>
            <w:vMerge w:val="restart"/>
            <w:tcBorders>
              <w:top w:val="single" w:sz="4" w:space="0" w:color="auto"/>
              <w:bottom w:val="single" w:sz="4" w:space="0" w:color="auto"/>
            </w:tcBorders>
            <w:hideMark/>
          </w:tcPr>
          <w:p w14:paraId="17E4B989" w14:textId="77777777" w:rsidR="00D625E9" w:rsidRPr="00350934" w:rsidRDefault="00D625E9" w:rsidP="00D625E9">
            <w:pPr>
              <w:autoSpaceDE w:val="0"/>
              <w:autoSpaceDN w:val="0"/>
              <w:adjustRightInd w:val="0"/>
              <w:spacing w:after="0"/>
              <w:ind w:left="60" w:right="60"/>
              <w:rPr>
                <w:b/>
                <w:lang w:val="id-ID"/>
              </w:rPr>
            </w:pPr>
            <w:r w:rsidRPr="00350934">
              <w:rPr>
                <w:b/>
                <w:lang w:val="id-ID"/>
              </w:rPr>
              <w:t>Model</w:t>
            </w:r>
          </w:p>
        </w:tc>
        <w:tc>
          <w:tcPr>
            <w:tcW w:w="2127" w:type="dxa"/>
            <w:gridSpan w:val="2"/>
            <w:tcBorders>
              <w:top w:val="single" w:sz="4" w:space="0" w:color="auto"/>
              <w:bottom w:val="single" w:sz="4" w:space="0" w:color="auto"/>
            </w:tcBorders>
            <w:hideMark/>
          </w:tcPr>
          <w:p w14:paraId="3CAE6A1A"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Unstandardized Coefficients</w:t>
            </w:r>
          </w:p>
        </w:tc>
        <w:tc>
          <w:tcPr>
            <w:tcW w:w="1560" w:type="dxa"/>
            <w:tcBorders>
              <w:top w:val="single" w:sz="4" w:space="0" w:color="auto"/>
              <w:bottom w:val="single" w:sz="4" w:space="0" w:color="auto"/>
            </w:tcBorders>
            <w:hideMark/>
          </w:tcPr>
          <w:p w14:paraId="0A293D2B"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Standardized Coefficients</w:t>
            </w:r>
          </w:p>
        </w:tc>
        <w:tc>
          <w:tcPr>
            <w:tcW w:w="993" w:type="dxa"/>
            <w:vMerge w:val="restart"/>
            <w:tcBorders>
              <w:top w:val="single" w:sz="4" w:space="0" w:color="auto"/>
              <w:bottom w:val="single" w:sz="4" w:space="0" w:color="auto"/>
            </w:tcBorders>
            <w:hideMark/>
          </w:tcPr>
          <w:p w14:paraId="6B1C464D"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t</w:t>
            </w:r>
          </w:p>
        </w:tc>
        <w:tc>
          <w:tcPr>
            <w:tcW w:w="1135" w:type="dxa"/>
            <w:vMerge w:val="restart"/>
            <w:tcBorders>
              <w:top w:val="single" w:sz="4" w:space="0" w:color="auto"/>
              <w:bottom w:val="single" w:sz="4" w:space="0" w:color="auto"/>
            </w:tcBorders>
            <w:hideMark/>
          </w:tcPr>
          <w:p w14:paraId="36C1F434"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Sig.</w:t>
            </w:r>
          </w:p>
        </w:tc>
      </w:tr>
      <w:tr w:rsidR="00D625E9" w:rsidRPr="00350934" w14:paraId="4CF6975C" w14:textId="77777777" w:rsidTr="00B07094">
        <w:tc>
          <w:tcPr>
            <w:tcW w:w="1985" w:type="dxa"/>
            <w:vMerge/>
            <w:tcBorders>
              <w:top w:val="single" w:sz="4" w:space="0" w:color="auto"/>
            </w:tcBorders>
            <w:vAlign w:val="center"/>
            <w:hideMark/>
          </w:tcPr>
          <w:p w14:paraId="3E5E74BE" w14:textId="77777777" w:rsidR="00D625E9" w:rsidRPr="00350934" w:rsidRDefault="00D625E9" w:rsidP="00D625E9">
            <w:pPr>
              <w:spacing w:after="0"/>
              <w:rPr>
                <w:b/>
                <w:lang w:val="id-ID"/>
              </w:rPr>
            </w:pPr>
          </w:p>
        </w:tc>
        <w:tc>
          <w:tcPr>
            <w:tcW w:w="992" w:type="dxa"/>
            <w:tcBorders>
              <w:top w:val="single" w:sz="4" w:space="0" w:color="auto"/>
              <w:bottom w:val="single" w:sz="4" w:space="0" w:color="auto"/>
            </w:tcBorders>
            <w:hideMark/>
          </w:tcPr>
          <w:p w14:paraId="48B17583"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B</w:t>
            </w:r>
          </w:p>
        </w:tc>
        <w:tc>
          <w:tcPr>
            <w:tcW w:w="1135" w:type="dxa"/>
            <w:tcBorders>
              <w:top w:val="single" w:sz="4" w:space="0" w:color="auto"/>
              <w:bottom w:val="single" w:sz="4" w:space="0" w:color="auto"/>
            </w:tcBorders>
            <w:hideMark/>
          </w:tcPr>
          <w:p w14:paraId="5AF61049"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Std. Error</w:t>
            </w:r>
          </w:p>
        </w:tc>
        <w:tc>
          <w:tcPr>
            <w:tcW w:w="1560" w:type="dxa"/>
            <w:tcBorders>
              <w:top w:val="single" w:sz="4" w:space="0" w:color="auto"/>
              <w:bottom w:val="single" w:sz="4" w:space="0" w:color="auto"/>
            </w:tcBorders>
            <w:hideMark/>
          </w:tcPr>
          <w:p w14:paraId="2CDB975D" w14:textId="77777777" w:rsidR="00D625E9" w:rsidRPr="00350934" w:rsidRDefault="00D625E9" w:rsidP="00D625E9">
            <w:pPr>
              <w:autoSpaceDE w:val="0"/>
              <w:autoSpaceDN w:val="0"/>
              <w:adjustRightInd w:val="0"/>
              <w:spacing w:after="0"/>
              <w:ind w:left="60" w:right="60"/>
              <w:jc w:val="center"/>
              <w:rPr>
                <w:b/>
                <w:lang w:val="id-ID"/>
              </w:rPr>
            </w:pPr>
            <w:r w:rsidRPr="00350934">
              <w:rPr>
                <w:b/>
                <w:lang w:val="id-ID"/>
              </w:rPr>
              <w:t>Beta</w:t>
            </w:r>
          </w:p>
        </w:tc>
        <w:tc>
          <w:tcPr>
            <w:tcW w:w="993" w:type="dxa"/>
            <w:vMerge/>
            <w:tcBorders>
              <w:top w:val="single" w:sz="4" w:space="0" w:color="auto"/>
            </w:tcBorders>
            <w:vAlign w:val="center"/>
            <w:hideMark/>
          </w:tcPr>
          <w:p w14:paraId="7F4A9243" w14:textId="77777777" w:rsidR="00D625E9" w:rsidRPr="00350934" w:rsidRDefault="00D625E9" w:rsidP="00D625E9">
            <w:pPr>
              <w:spacing w:after="0"/>
              <w:rPr>
                <w:b/>
                <w:lang w:val="id-ID"/>
              </w:rPr>
            </w:pPr>
          </w:p>
        </w:tc>
        <w:tc>
          <w:tcPr>
            <w:tcW w:w="1135" w:type="dxa"/>
            <w:vMerge/>
            <w:tcBorders>
              <w:top w:val="single" w:sz="4" w:space="0" w:color="auto"/>
            </w:tcBorders>
            <w:vAlign w:val="center"/>
            <w:hideMark/>
          </w:tcPr>
          <w:p w14:paraId="6ADA1F7B" w14:textId="77777777" w:rsidR="00D625E9" w:rsidRPr="00350934" w:rsidRDefault="00D625E9" w:rsidP="00D625E9">
            <w:pPr>
              <w:spacing w:after="0"/>
              <w:rPr>
                <w:b/>
                <w:lang w:val="id-ID"/>
              </w:rPr>
            </w:pPr>
          </w:p>
        </w:tc>
      </w:tr>
      <w:tr w:rsidR="00D625E9" w:rsidRPr="0080680A" w14:paraId="4F249BCB" w14:textId="77777777" w:rsidTr="00B07094">
        <w:trPr>
          <w:trHeight w:val="1310"/>
        </w:trPr>
        <w:tc>
          <w:tcPr>
            <w:tcW w:w="1985" w:type="dxa"/>
            <w:tcBorders>
              <w:bottom w:val="single" w:sz="4" w:space="0" w:color="auto"/>
            </w:tcBorders>
            <w:hideMark/>
          </w:tcPr>
          <w:p w14:paraId="2B1990FF" w14:textId="77777777" w:rsidR="00D625E9" w:rsidRPr="0080680A" w:rsidRDefault="00D625E9" w:rsidP="00D625E9">
            <w:pPr>
              <w:autoSpaceDE w:val="0"/>
              <w:autoSpaceDN w:val="0"/>
              <w:adjustRightInd w:val="0"/>
              <w:spacing w:after="0"/>
              <w:ind w:left="60" w:right="60"/>
              <w:rPr>
                <w:lang w:val="id-ID"/>
              </w:rPr>
            </w:pPr>
            <w:r w:rsidRPr="0080680A">
              <w:rPr>
                <w:lang w:val="id-ID"/>
              </w:rPr>
              <w:t>1 (Constant)</w:t>
            </w:r>
          </w:p>
          <w:p w14:paraId="0EDC41AF" w14:textId="77777777" w:rsidR="00D625E9" w:rsidRPr="0080680A" w:rsidRDefault="00D625E9" w:rsidP="00D625E9">
            <w:pPr>
              <w:autoSpaceDE w:val="0"/>
              <w:autoSpaceDN w:val="0"/>
              <w:adjustRightInd w:val="0"/>
              <w:spacing w:after="0"/>
              <w:ind w:left="60" w:right="60"/>
              <w:rPr>
                <w:lang w:val="id-ID"/>
              </w:rPr>
            </w:pPr>
            <w:r w:rsidRPr="0080680A">
              <w:rPr>
                <w:lang w:val="id-ID"/>
              </w:rPr>
              <w:t>Pelatihan (X1)</w:t>
            </w:r>
          </w:p>
          <w:p w14:paraId="32D08F25" w14:textId="77777777" w:rsidR="00D625E9" w:rsidRPr="0080680A" w:rsidRDefault="00D625E9" w:rsidP="00D625E9">
            <w:pPr>
              <w:autoSpaceDE w:val="0"/>
              <w:autoSpaceDN w:val="0"/>
              <w:adjustRightInd w:val="0"/>
              <w:spacing w:after="0"/>
              <w:ind w:left="60" w:right="60"/>
              <w:rPr>
                <w:lang w:val="id-ID"/>
              </w:rPr>
            </w:pPr>
            <w:r w:rsidRPr="0080680A">
              <w:rPr>
                <w:lang w:val="id-ID"/>
              </w:rPr>
              <w:t>Kompetensi (X2)</w:t>
            </w:r>
          </w:p>
          <w:p w14:paraId="06105D9B" w14:textId="77777777" w:rsidR="00D625E9" w:rsidRPr="0080680A" w:rsidRDefault="00D625E9" w:rsidP="00D625E9">
            <w:pPr>
              <w:autoSpaceDE w:val="0"/>
              <w:autoSpaceDN w:val="0"/>
              <w:adjustRightInd w:val="0"/>
              <w:spacing w:after="0"/>
              <w:ind w:left="60" w:right="60"/>
              <w:rPr>
                <w:lang w:val="id-ID"/>
              </w:rPr>
            </w:pPr>
            <w:r w:rsidRPr="0080680A">
              <w:rPr>
                <w:lang w:val="id-ID"/>
              </w:rPr>
              <w:t>Sertifikasi (X3)</w:t>
            </w:r>
          </w:p>
        </w:tc>
        <w:tc>
          <w:tcPr>
            <w:tcW w:w="992" w:type="dxa"/>
            <w:tcBorders>
              <w:top w:val="single" w:sz="4" w:space="0" w:color="auto"/>
              <w:bottom w:val="single" w:sz="4" w:space="0" w:color="auto"/>
            </w:tcBorders>
            <w:hideMark/>
          </w:tcPr>
          <w:p w14:paraId="3CE3AAA5"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8,423</w:t>
            </w:r>
          </w:p>
          <w:p w14:paraId="051663A5"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,269</w:t>
            </w:r>
          </w:p>
          <w:p w14:paraId="46F97367"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,422</w:t>
            </w:r>
          </w:p>
          <w:p w14:paraId="6ACD14AD"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,140</w:t>
            </w:r>
          </w:p>
        </w:tc>
        <w:tc>
          <w:tcPr>
            <w:tcW w:w="1135" w:type="dxa"/>
            <w:tcBorders>
              <w:top w:val="single" w:sz="4" w:space="0" w:color="auto"/>
              <w:bottom w:val="single" w:sz="4" w:space="0" w:color="auto"/>
            </w:tcBorders>
            <w:hideMark/>
          </w:tcPr>
          <w:p w14:paraId="589F1E04"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4,043</w:t>
            </w:r>
          </w:p>
          <w:p w14:paraId="6B4F7251"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,067</w:t>
            </w:r>
          </w:p>
          <w:p w14:paraId="61E178B9"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,090</w:t>
            </w:r>
          </w:p>
          <w:p w14:paraId="21E12F3F"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,071</w:t>
            </w:r>
          </w:p>
        </w:tc>
        <w:tc>
          <w:tcPr>
            <w:tcW w:w="1560" w:type="dxa"/>
            <w:tcBorders>
              <w:top w:val="single" w:sz="4" w:space="0" w:color="auto"/>
              <w:bottom w:val="single" w:sz="4" w:space="0" w:color="auto"/>
            </w:tcBorders>
          </w:tcPr>
          <w:p w14:paraId="56DE35CA" w14:textId="77777777" w:rsidR="00D625E9" w:rsidRPr="0080680A" w:rsidRDefault="00D625E9" w:rsidP="00D625E9">
            <w:pPr>
              <w:autoSpaceDE w:val="0"/>
              <w:autoSpaceDN w:val="0"/>
              <w:adjustRightInd w:val="0"/>
              <w:spacing w:after="0"/>
              <w:ind w:left="60" w:right="60"/>
              <w:jc w:val="right"/>
              <w:rPr>
                <w:lang w:val="id-ID"/>
              </w:rPr>
            </w:pPr>
          </w:p>
          <w:p w14:paraId="25C25F2D"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,358</w:t>
            </w:r>
          </w:p>
          <w:p w14:paraId="2CC9FE31"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,562</w:t>
            </w:r>
          </w:p>
          <w:p w14:paraId="5C296428"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,235</w:t>
            </w:r>
          </w:p>
        </w:tc>
        <w:tc>
          <w:tcPr>
            <w:tcW w:w="993" w:type="dxa"/>
            <w:tcBorders>
              <w:bottom w:val="single" w:sz="4" w:space="0" w:color="auto"/>
            </w:tcBorders>
            <w:hideMark/>
          </w:tcPr>
          <w:p w14:paraId="3AF441E0"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2,083</w:t>
            </w:r>
          </w:p>
          <w:p w14:paraId="47900511"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4,043</w:t>
            </w:r>
          </w:p>
          <w:p w14:paraId="7B1F3D15"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4,686</w:t>
            </w:r>
          </w:p>
          <w:p w14:paraId="78773BA5"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1,980</w:t>
            </w:r>
          </w:p>
        </w:tc>
        <w:tc>
          <w:tcPr>
            <w:tcW w:w="1135" w:type="dxa"/>
            <w:tcBorders>
              <w:bottom w:val="single" w:sz="4" w:space="0" w:color="auto"/>
            </w:tcBorders>
            <w:hideMark/>
          </w:tcPr>
          <w:p w14:paraId="1138343C"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,046</w:t>
            </w:r>
          </w:p>
          <w:p w14:paraId="3438AF0D"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,000</w:t>
            </w:r>
          </w:p>
          <w:p w14:paraId="7DA0439C"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,000</w:t>
            </w:r>
          </w:p>
          <w:p w14:paraId="084EB93A" w14:textId="77777777" w:rsidR="00D625E9" w:rsidRPr="0080680A" w:rsidRDefault="00D625E9" w:rsidP="00D625E9">
            <w:pPr>
              <w:autoSpaceDE w:val="0"/>
              <w:autoSpaceDN w:val="0"/>
              <w:adjustRightInd w:val="0"/>
              <w:spacing w:after="0"/>
              <w:ind w:left="60" w:right="60"/>
              <w:jc w:val="right"/>
              <w:rPr>
                <w:lang w:val="id-ID"/>
              </w:rPr>
            </w:pPr>
            <w:r w:rsidRPr="0080680A">
              <w:rPr>
                <w:lang w:val="id-ID"/>
              </w:rPr>
              <w:t>,057</w:t>
            </w:r>
          </w:p>
        </w:tc>
      </w:tr>
    </w:tbl>
    <w:p w14:paraId="4A799DA7" w14:textId="77777777" w:rsidR="00D625E9" w:rsidRPr="00625646" w:rsidRDefault="00D625E9" w:rsidP="00D625E9">
      <w:pPr>
        <w:pStyle w:val="ListParagraph"/>
        <w:numPr>
          <w:ilvl w:val="0"/>
          <w:numId w:val="13"/>
        </w:numPr>
        <w:spacing w:after="0"/>
        <w:ind w:left="284" w:hanging="284"/>
        <w:rPr>
          <w:b/>
          <w:color w:val="010205"/>
          <w:sz w:val="20"/>
          <w:szCs w:val="20"/>
        </w:rPr>
      </w:pPr>
      <w:r w:rsidRPr="00625646">
        <w:rPr>
          <w:b/>
          <w:color w:val="010205"/>
          <w:sz w:val="20"/>
          <w:szCs w:val="20"/>
        </w:rPr>
        <w:t>Dependent Variable: Kinerja Guru (Y)</w:t>
      </w:r>
    </w:p>
    <w:p w14:paraId="36A1E084" w14:textId="77777777" w:rsidR="00D625E9" w:rsidRPr="00625646" w:rsidRDefault="00D625E9" w:rsidP="00D625E9">
      <w:pPr>
        <w:spacing w:after="0"/>
        <w:jc w:val="both"/>
        <w:rPr>
          <w:b/>
          <w:sz w:val="20"/>
          <w:szCs w:val="20"/>
          <w:lang w:val="id-ID"/>
        </w:rPr>
      </w:pPr>
      <w:r>
        <w:rPr>
          <w:b/>
          <w:sz w:val="20"/>
          <w:szCs w:val="20"/>
          <w:lang w:val="id-ID"/>
        </w:rPr>
        <w:t>Sumber: Data P</w:t>
      </w:r>
      <w:r w:rsidRPr="00625646">
        <w:rPr>
          <w:b/>
          <w:sz w:val="20"/>
          <w:szCs w:val="20"/>
          <w:lang w:val="id-ID"/>
        </w:rPr>
        <w:t xml:space="preserve">rimer </w:t>
      </w:r>
      <w:r>
        <w:rPr>
          <w:b/>
          <w:sz w:val="20"/>
          <w:szCs w:val="20"/>
          <w:lang w:val="id-ID"/>
        </w:rPr>
        <w:t>(</w:t>
      </w:r>
      <w:r w:rsidRPr="00625646">
        <w:rPr>
          <w:b/>
          <w:sz w:val="20"/>
          <w:szCs w:val="20"/>
          <w:lang w:val="id-ID"/>
        </w:rPr>
        <w:t>2019</w:t>
      </w:r>
      <w:r>
        <w:rPr>
          <w:b/>
          <w:sz w:val="20"/>
          <w:szCs w:val="20"/>
          <w:lang w:val="id-ID"/>
        </w:rPr>
        <w:t>)</w:t>
      </w:r>
    </w:p>
    <w:p w14:paraId="7B2F016A" w14:textId="77777777" w:rsidR="00D625E9" w:rsidRDefault="00D625E9" w:rsidP="00D625E9">
      <w:pPr>
        <w:spacing w:after="0"/>
        <w:ind w:firstLine="720"/>
        <w:jc w:val="both"/>
        <w:rPr>
          <w:lang w:val="id-ID"/>
        </w:rPr>
      </w:pPr>
      <w:r w:rsidRPr="00C64A53">
        <w:rPr>
          <w:lang w:val="id-ID"/>
        </w:rPr>
        <w:t xml:space="preserve">Dari hasil pengolahan menunjukan bahwa variabel pelatihan memiliki nilai probabilitas sebesar 0,000. Nilai probabilitas tersebut lebih kecil  dari nilai alpha yaitu 0,05 (0,001 &lt; 0,05). Hal ini menunjukan bahwa variabel pelatihan (X1) secara parsial berpengaruh </w:t>
      </w:r>
      <w:r w:rsidRPr="00C64A53">
        <w:rPr>
          <w:lang w:val="id-ID"/>
        </w:rPr>
        <w:lastRenderedPageBreak/>
        <w:t>signifikan terhadap kinerja guru (Y) sehingga Ha1 diterima dan H01 ditolak yang menyatakan bahwa pelatihan berpengaruh terhadap kinerja guru SMK Negeri 1 Manokwari. Variabel kompetensi memiliki nilai probabilitas sebesar 0,000. Nilai probabilitas tersebut lebih kecil dari nilai alpha yaitu 0,05 (0,000 &lt; 0,05). Hal ini menunjukan bahwa variabel kompetensi (X2) secara parsial berpengaruh terhadap kinerja guru (Y) sehingga Ha2 terima  dan H02 ditolak yang menyatakan bahwa kompetensi  berpengaruh  signifikan terhadap kinerja guru SMK Negeri 1 Manokwari. Variabel sertifikasi memiliki nilai probabilitas sebesar 0,057. Nilai probabilitas tersebut lebih besar dari nilai alpha yaitu 0,05 (0,057 &gt; 0,05). Hal ini menunjukan bahwa variabel sertifikasi (X3) secara parsial tidak berpengaruh terhadap kinerja guru (Y) sehingga Ha3 tolak  dan H03 diterima yang menyatakan bahwa sertifikasi tidak  berpengaruh terhadap kinerja guru SMK Negeri 1 Manokwari.</w:t>
      </w:r>
    </w:p>
    <w:p w14:paraId="55563B10" w14:textId="77777777" w:rsidR="005E4E85" w:rsidRPr="00350934" w:rsidRDefault="005E4E85" w:rsidP="00D625E9">
      <w:pPr>
        <w:spacing w:after="0"/>
        <w:ind w:firstLine="720"/>
        <w:jc w:val="both"/>
        <w:rPr>
          <w:lang w:val="id-ID"/>
        </w:rPr>
      </w:pPr>
    </w:p>
    <w:p w14:paraId="6824C2E1" w14:textId="77777777" w:rsidR="00D625E9" w:rsidRPr="00E23AA1" w:rsidRDefault="00D625E9" w:rsidP="00D625E9">
      <w:pPr>
        <w:spacing w:after="0"/>
        <w:jc w:val="both"/>
        <w:rPr>
          <w:i/>
          <w:sz w:val="20"/>
          <w:szCs w:val="20"/>
          <w:lang w:val="id-ID"/>
        </w:rPr>
      </w:pPr>
      <w:r>
        <w:rPr>
          <w:b/>
          <w:lang w:val="id-ID"/>
        </w:rPr>
        <w:t>PEMBAHASAN</w:t>
      </w:r>
    </w:p>
    <w:p w14:paraId="65552B6B" w14:textId="77777777" w:rsidR="00D625E9" w:rsidRPr="00C64A53" w:rsidRDefault="00D625E9" w:rsidP="00D625E9">
      <w:pPr>
        <w:pStyle w:val="ListParagraph"/>
        <w:spacing w:after="0"/>
        <w:ind w:left="0"/>
        <w:jc w:val="both"/>
      </w:pPr>
      <w:r w:rsidRPr="00C64A53">
        <w:tab/>
        <w:t>Hasil pengujian probabilitas pengaruh pelatihan adalah sebesar 0,000 pada tingkat kesalahan 0,05. Pada pengujian hipotesis disimpulkan bahwa nilai probabilitas pelatihan lebih kecil dibandingkan dengan taraf kesalahan, yang berarti pelatihan berpengaruh signifikan terhadap kinerja guru SMK Negeri 1 Manokwari. Semakin banyak  pelatihan maka semakin meningkat kinerja guru. Sebaliknya semaikin sedikit pelatihan maka semakin rendah kinerja guru SMK Negeri 1 Manokwari. Hasil ini sesuai dengan penelitian Fajar Sukoco, (2010) yang menyatakan bahwa pendidikan dan pelatihan berpengaruh positif dan signifikan terhadap kinerja guru.</w:t>
      </w:r>
    </w:p>
    <w:p w14:paraId="0F6FA77A" w14:textId="77777777" w:rsidR="00D625E9" w:rsidRDefault="00D625E9" w:rsidP="005E4E85">
      <w:pPr>
        <w:spacing w:after="0"/>
        <w:jc w:val="both"/>
        <w:rPr>
          <w:lang w:val="id-ID"/>
        </w:rPr>
      </w:pPr>
      <w:r w:rsidRPr="00C64A53">
        <w:rPr>
          <w:lang w:val="id-ID"/>
        </w:rPr>
        <w:tab/>
        <w:t>Hasil pengujian probabilitas pengaruh kompetensi adalah sebesar 0,000 pada tingkat kesalahan 0,05. pada pengujian hipotesis disimpulkan bahwa nilai probabilitas kompetensi lebih kecil dibandingkan dengan taraf kesalahan yang berarti  kompetensi berpengaruh signifikan terhadap kinerja guru SMK Negeri 1 Manokwari. Hasil yang didapatkan pada penelitian ini sesuai dengan penelitian yang dilakukan oleh Koswara dan Ratu (2016) menyatakan bahwa kompetensi berpengaruh secara signif</w:t>
      </w:r>
      <w:r>
        <w:rPr>
          <w:lang w:val="id-ID"/>
        </w:rPr>
        <w:t>ikan terhadap kinerja guru.</w:t>
      </w:r>
    </w:p>
    <w:p w14:paraId="4978B39C" w14:textId="77777777" w:rsidR="00D625E9" w:rsidRPr="00E23AA1" w:rsidRDefault="00D625E9" w:rsidP="005E4E85">
      <w:pPr>
        <w:spacing w:after="0"/>
        <w:ind w:firstLine="720"/>
        <w:jc w:val="both"/>
        <w:rPr>
          <w:lang w:val="id-ID"/>
        </w:rPr>
      </w:pPr>
      <w:r w:rsidRPr="00C64A53">
        <w:rPr>
          <w:rFonts w:eastAsia="TimesNewRoman"/>
          <w:lang w:val="id-ID"/>
        </w:rPr>
        <w:t>Hasil Pengujian probabilitas pengaruh sertifikasi adalah sebesar 0, 057  pada tingkat kesalahan 0,05. Pada pengujian hipotesis disimpulkan bahwa nilai probabilitas sertifikasi lebih besar dibandingkan dengan taraf kesalahan yang berarti sertifikasi tidak berpengaruh parsial terhadap kinerja guru  SMK Negeri 1 Manokwari. Penelitian ini sejalan dengan penelitian yang dilakukan oleh Palupi Baruningsih (2011) yang menyatakan bahwa sertifikasi tidak berpengaruh signifikan terhadap kinerja guru.</w:t>
      </w:r>
    </w:p>
    <w:p w14:paraId="368F3BAB" w14:textId="77777777" w:rsidR="00D625E9" w:rsidRPr="00C64A53" w:rsidRDefault="00D625E9" w:rsidP="00D625E9">
      <w:pPr>
        <w:autoSpaceDE w:val="0"/>
        <w:autoSpaceDN w:val="0"/>
        <w:adjustRightInd w:val="0"/>
        <w:spacing w:after="0"/>
        <w:jc w:val="both"/>
        <w:rPr>
          <w:lang w:val="id-ID"/>
        </w:rPr>
      </w:pPr>
      <w:r w:rsidRPr="00C64A53">
        <w:rPr>
          <w:lang w:val="id-ID"/>
        </w:rPr>
        <w:tab/>
        <w:t xml:space="preserve">Pelatihan, kompetensi dan sertifikasi secara bersama-sama mempunyai pengaruh terhadap kinerja guru SMK Negeri 1 Manokwari. Hal ini di tunjukan dengan hasil pengujian </w:t>
      </w:r>
      <w:r w:rsidRPr="00C64A53">
        <w:rPr>
          <w:lang w:val="id-ID"/>
        </w:rPr>
        <w:lastRenderedPageBreak/>
        <w:t>dengan uji dimana  signifikansi  0,000 &lt; 0,05. Dan nilai F hitung 34,436 &gt; 2,92 sehingga dapat disimpulkan bahwa terdapat pengaruh pelatihan, kompetensi dan sertifikasi secara bersama-sama terhadap kinerja guru SMK  1 Negeri Manokwari.</w:t>
      </w:r>
    </w:p>
    <w:p w14:paraId="2FF0DA5A" w14:textId="77777777" w:rsidR="00D625E9" w:rsidRDefault="00D625E9" w:rsidP="00D625E9">
      <w:pPr>
        <w:autoSpaceDE w:val="0"/>
        <w:autoSpaceDN w:val="0"/>
        <w:adjustRightInd w:val="0"/>
        <w:spacing w:after="0"/>
        <w:jc w:val="both"/>
        <w:rPr>
          <w:lang w:val="id-ID"/>
        </w:rPr>
      </w:pPr>
      <w:r w:rsidRPr="00C64A53">
        <w:rPr>
          <w:lang w:val="id-ID"/>
        </w:rPr>
        <w:tab/>
        <w:t>Hasil pengujian regresi berganda menunjukkan bahwa koefisien determinansi (R²) sebesar  0,758 atau 75,8%. Jadi dapat dikatakan bahwa 75,8% kinerja guru dapat dipengaruhi oleh pelatihan, kompetensi dan sertifikasi. Sedangkan sisanya 24,2% dipengaruhi oleh variabel lain diluar penelitian ini.</w:t>
      </w:r>
      <w:r w:rsidRPr="00C64A53">
        <w:t xml:space="preserve"> </w:t>
      </w:r>
      <w:r w:rsidRPr="00C64A53">
        <w:rPr>
          <w:lang w:val="id-ID"/>
        </w:rPr>
        <w:t xml:space="preserve">Variabel pelatihan, kompetensi dan sertifikasi mempunyai peranan penting dalam meningkatkan kinerja guru. Ketiga variabel tersebut saling mendukung sehingga untuk meningkatkan kinerja seorang guru harus memiliki keinginan dan semangat yang kuat untuk meningkatkan keterampilan dan pengetahuan melalui pelatihan, kompetensi dan sertifikasi. Kompetensi berpengaruh terhadap kinerja guru karena dengan kemampuan dan pengetahuan yang dimiliki secara tidak langsung meningkatkan kinerja. Selain itu sertifikasi juga berpengaruh karena kinerja meningkat dengan adanya motivasi dalam program sertifikasi seperti mendapatkan kompensasi atau insentif sehingga memacu pada peningkatan kinerja. Dapat dikatakan  bahwa seorang guru yang kinerjanya meningkat adalah guru yang memiliki pengetahuan dan ketrampilan. Hal ini didapatkan melalui pelatihan, kompetensi dan </w:t>
      </w:r>
      <w:r>
        <w:rPr>
          <w:lang w:val="id-ID"/>
        </w:rPr>
        <w:t>sertifikasi.</w:t>
      </w:r>
    </w:p>
    <w:p w14:paraId="45F57042" w14:textId="77777777" w:rsidR="005E4E85" w:rsidRPr="00EF6E01" w:rsidRDefault="005E4E85" w:rsidP="00D625E9">
      <w:pPr>
        <w:autoSpaceDE w:val="0"/>
        <w:autoSpaceDN w:val="0"/>
        <w:adjustRightInd w:val="0"/>
        <w:spacing w:after="0"/>
        <w:jc w:val="both"/>
        <w:rPr>
          <w:lang w:val="id-ID"/>
        </w:rPr>
      </w:pPr>
    </w:p>
    <w:p w14:paraId="73E06B57" w14:textId="77777777" w:rsidR="00D625E9" w:rsidRPr="00C64A53" w:rsidRDefault="00D625E9" w:rsidP="00D625E9">
      <w:pPr>
        <w:spacing w:after="0"/>
        <w:jc w:val="both"/>
        <w:rPr>
          <w:b/>
          <w:lang w:val="id-ID"/>
        </w:rPr>
      </w:pPr>
      <w:r w:rsidRPr="00C64A53">
        <w:rPr>
          <w:b/>
          <w:lang w:val="id-ID"/>
        </w:rPr>
        <w:t>K</w:t>
      </w:r>
      <w:r>
        <w:rPr>
          <w:b/>
          <w:lang w:val="id-ID"/>
        </w:rPr>
        <w:t xml:space="preserve">ESIMPULAN </w:t>
      </w:r>
    </w:p>
    <w:p w14:paraId="0382E0DF" w14:textId="77777777" w:rsidR="00D625E9" w:rsidRDefault="00D625E9" w:rsidP="00D625E9">
      <w:pPr>
        <w:spacing w:after="0"/>
        <w:ind w:firstLine="720"/>
        <w:jc w:val="both"/>
        <w:rPr>
          <w:lang w:val="id-ID"/>
        </w:rPr>
      </w:pPr>
      <w:r w:rsidRPr="00C64A53">
        <w:rPr>
          <w:lang w:val="id-ID"/>
        </w:rPr>
        <w:t>Berdasarkan hasil pembahasan tentang pengaruh pelatihan, kompetensi dan sertifikasi terhadap kinerja guru SMK Negeri 1 man</w:t>
      </w:r>
      <w:r>
        <w:rPr>
          <w:lang w:val="id-ID"/>
        </w:rPr>
        <w:t>okwari dapat disimpulkan bahwa P</w:t>
      </w:r>
      <w:r w:rsidRPr="00C64A53">
        <w:rPr>
          <w:lang w:val="id-ID"/>
        </w:rPr>
        <w:t>elatihan berpengaruh signifikan terhadap kinerja g</w:t>
      </w:r>
      <w:r>
        <w:rPr>
          <w:lang w:val="id-ID"/>
        </w:rPr>
        <w:t>uru SMK Negeri Manokwari, K</w:t>
      </w:r>
      <w:r w:rsidRPr="00C64A53">
        <w:rPr>
          <w:lang w:val="id-ID"/>
        </w:rPr>
        <w:t>ompetensi berpengaruh signifikan terhadap kiner</w:t>
      </w:r>
      <w:r>
        <w:rPr>
          <w:lang w:val="id-ID"/>
        </w:rPr>
        <w:t xml:space="preserve">ja guru SMK Negeri 1 Manokwari, </w:t>
      </w:r>
      <w:r w:rsidRPr="00C64A53">
        <w:rPr>
          <w:lang w:val="id-ID"/>
        </w:rPr>
        <w:t xml:space="preserve">sertifikasi tidak berpengaruh terhadap kinerja guru SMK Negeri 1 </w:t>
      </w:r>
      <w:r>
        <w:rPr>
          <w:lang w:val="id-ID"/>
        </w:rPr>
        <w:t>Manokwari, kemudian p</w:t>
      </w:r>
      <w:r w:rsidRPr="00C64A53">
        <w:rPr>
          <w:lang w:val="id-ID"/>
        </w:rPr>
        <w:t xml:space="preserve">elatihan, kompetensi dan sertifikasi berpengaruh signifikan terhadap kinerja guru SMK Negeri 1 Manokwari. </w:t>
      </w:r>
    </w:p>
    <w:p w14:paraId="4EF96CA7" w14:textId="77777777" w:rsidR="005E4E85" w:rsidRPr="00C64A53" w:rsidRDefault="005E4E85" w:rsidP="00D625E9">
      <w:pPr>
        <w:spacing w:after="0"/>
        <w:ind w:firstLine="720"/>
        <w:jc w:val="both"/>
        <w:rPr>
          <w:lang w:val="id-ID"/>
        </w:rPr>
      </w:pPr>
    </w:p>
    <w:p w14:paraId="51CA31DC" w14:textId="77777777" w:rsidR="00D625E9" w:rsidRPr="00304312" w:rsidRDefault="00D625E9" w:rsidP="00D625E9">
      <w:pPr>
        <w:spacing w:after="0"/>
        <w:jc w:val="both"/>
        <w:rPr>
          <w:i/>
          <w:sz w:val="20"/>
          <w:szCs w:val="20"/>
          <w:lang w:val="id-ID"/>
        </w:rPr>
      </w:pPr>
      <w:r>
        <w:rPr>
          <w:b/>
          <w:lang w:val="id-ID"/>
        </w:rPr>
        <w:t xml:space="preserve">REKOMENDASI </w:t>
      </w:r>
    </w:p>
    <w:p w14:paraId="54E7B40A" w14:textId="77777777" w:rsidR="00D625E9" w:rsidRPr="00C92F24" w:rsidRDefault="00D625E9" w:rsidP="00D625E9">
      <w:pPr>
        <w:spacing w:after="0"/>
        <w:ind w:firstLine="720"/>
        <w:jc w:val="both"/>
        <w:rPr>
          <w:b/>
          <w:lang w:val="id-ID"/>
        </w:rPr>
      </w:pPr>
      <w:r w:rsidRPr="00C64A53">
        <w:rPr>
          <w:lang w:val="id-ID"/>
        </w:rPr>
        <w:t xml:space="preserve">Bagi pihak SMK Negeri 1 Manokwari, pelatihan dan kompetensi sangat penting dalam mengembangkan keterampilan dan pengetahuan dalam meningkatkan kinerja guru, akan tetapi sertifikasi merupakan faktor yang mendukung kinerja. Untuk itu pihak sekolah harus meningkatkan kesadaran akan pentingnya sertifikasi terhadap kinerja. Bagi peneliti selanjutnya yang ingin melakukan penelitian dengan topik mengenai kinerja guru, sebaiknya menggunakan variabel lain dari variabel pelatihan, kompetensi dan sertifikasi karena variabel </w:t>
      </w:r>
      <w:r w:rsidRPr="00C64A53">
        <w:rPr>
          <w:lang w:val="id-ID"/>
        </w:rPr>
        <w:lastRenderedPageBreak/>
        <w:t xml:space="preserve">tersebut telah mempengaruhi kinerja guru sebesar 75,8%. Hal ini menunjukkan bahwa kinerja guru masih dipengaruhi oleh variabel yang tidak diteliti dalam penelitian ini. </w:t>
      </w:r>
    </w:p>
    <w:p w14:paraId="57F2CBC8" w14:textId="77777777" w:rsidR="00D625E9" w:rsidRPr="00C64A53" w:rsidRDefault="00D625E9" w:rsidP="00D625E9">
      <w:pPr>
        <w:spacing w:after="0"/>
        <w:jc w:val="both"/>
        <w:rPr>
          <w:lang w:val="id-ID"/>
        </w:rPr>
      </w:pPr>
    </w:p>
    <w:p w14:paraId="1880A3EE" w14:textId="77777777" w:rsidR="00D625E9" w:rsidRPr="004C0A5C" w:rsidRDefault="00D625E9" w:rsidP="00D625E9">
      <w:pPr>
        <w:spacing w:after="0"/>
        <w:ind w:left="425" w:hanging="425"/>
        <w:rPr>
          <w:i/>
          <w:sz w:val="20"/>
          <w:szCs w:val="20"/>
          <w:lang w:val="id-ID"/>
        </w:rPr>
      </w:pPr>
      <w:r w:rsidRPr="00C64A53">
        <w:rPr>
          <w:b/>
          <w:lang w:val="id-ID"/>
        </w:rPr>
        <w:t xml:space="preserve">DAFTAR </w:t>
      </w:r>
      <w:r>
        <w:rPr>
          <w:b/>
          <w:lang w:val="id-ID"/>
        </w:rPr>
        <w:t xml:space="preserve">REFERENSI </w:t>
      </w:r>
    </w:p>
    <w:p w14:paraId="1A1DA6FF" w14:textId="77777777" w:rsidR="00D625E9" w:rsidRPr="00A17312" w:rsidRDefault="00D625E9" w:rsidP="00D625E9">
      <w:pPr>
        <w:spacing w:after="0"/>
        <w:ind w:left="567" w:hanging="567"/>
        <w:rPr>
          <w:shd w:val="clear" w:color="auto" w:fill="FFFFFF"/>
          <w:lang w:val="id-ID"/>
        </w:rPr>
      </w:pPr>
      <w:r w:rsidRPr="00A17312">
        <w:rPr>
          <w:shd w:val="clear" w:color="auto" w:fill="FFFFFF"/>
          <w:lang w:val="id-ID"/>
        </w:rPr>
        <w:t>Badan Pusat Statistik Papua Barat. (2017). Indeks Pembangunan Manusia</w:t>
      </w:r>
    </w:p>
    <w:p w14:paraId="7E9C4DB0" w14:textId="77777777" w:rsidR="00D625E9" w:rsidRPr="00A17312" w:rsidRDefault="00D625E9" w:rsidP="00D625E9">
      <w:pPr>
        <w:autoSpaceDE w:val="0"/>
        <w:autoSpaceDN w:val="0"/>
        <w:adjustRightInd w:val="0"/>
        <w:spacing w:after="0"/>
        <w:ind w:left="567" w:hanging="567"/>
        <w:jc w:val="both"/>
        <w:rPr>
          <w:lang w:val="id-ID"/>
        </w:rPr>
      </w:pPr>
      <w:r w:rsidRPr="00A17312">
        <w:rPr>
          <w:lang w:val="id-ID"/>
        </w:rPr>
        <w:t>Baruningsih,Palupi. (2011). Pengaruh Sertifikasi Profesi Guru Terhadap Kinerja Guru (Studi Kasus SMK Se-Kabupaten Sragen)</w:t>
      </w:r>
    </w:p>
    <w:p w14:paraId="4D5D5CF6" w14:textId="77777777" w:rsidR="00D625E9" w:rsidRPr="00A17312" w:rsidRDefault="00D625E9" w:rsidP="00D625E9">
      <w:pPr>
        <w:autoSpaceDE w:val="0"/>
        <w:autoSpaceDN w:val="0"/>
        <w:adjustRightInd w:val="0"/>
        <w:spacing w:after="0"/>
        <w:ind w:left="567" w:hanging="567"/>
        <w:jc w:val="both"/>
        <w:rPr>
          <w:color w:val="292526"/>
          <w:lang w:val="id-ID"/>
        </w:rPr>
      </w:pPr>
      <w:r w:rsidRPr="00A17312">
        <w:rPr>
          <w:bCs/>
          <w:lang w:val="id-ID"/>
        </w:rPr>
        <w:t>David Wijaya</w:t>
      </w:r>
      <w:r w:rsidRPr="00A17312">
        <w:rPr>
          <w:bCs/>
        </w:rPr>
        <w:t xml:space="preserve">. </w:t>
      </w:r>
      <w:r w:rsidRPr="00A17312">
        <w:rPr>
          <w:bCs/>
          <w:lang w:val="id-ID"/>
        </w:rPr>
        <w:t>(</w:t>
      </w:r>
      <w:r w:rsidRPr="00A17312">
        <w:rPr>
          <w:bCs/>
        </w:rPr>
        <w:t>2009</w:t>
      </w:r>
      <w:r w:rsidRPr="00A17312">
        <w:rPr>
          <w:bCs/>
          <w:lang w:val="id-ID"/>
        </w:rPr>
        <w:t>)</w:t>
      </w:r>
      <w:r w:rsidRPr="00A17312">
        <w:rPr>
          <w:bCs/>
        </w:rPr>
        <w:t xml:space="preserve">. </w:t>
      </w:r>
      <w:r w:rsidRPr="00A17312">
        <w:rPr>
          <w:bCs/>
          <w:lang w:val="id-ID"/>
        </w:rPr>
        <w:t xml:space="preserve">Manajemen Sumber Daya Manusia Pendidikan Berbasis Kompetensi Guru dalam Rangka Membangun Keunggulan Bersaing Sekolah. </w:t>
      </w:r>
      <w:r w:rsidRPr="00A17312">
        <w:rPr>
          <w:color w:val="292526"/>
          <w:lang w:val="id-ID"/>
        </w:rPr>
        <w:t>Jurnal Pendidikan Penabur - No.12 No,8.</w:t>
      </w:r>
    </w:p>
    <w:p w14:paraId="11C4254F" w14:textId="77777777" w:rsidR="00D625E9" w:rsidRPr="00A17312" w:rsidRDefault="00D625E9" w:rsidP="00D625E9">
      <w:pPr>
        <w:spacing w:after="0"/>
        <w:ind w:left="567" w:hanging="567"/>
        <w:jc w:val="both"/>
        <w:rPr>
          <w:shd w:val="clear" w:color="auto" w:fill="FFFFFF"/>
          <w:lang w:val="id-ID"/>
        </w:rPr>
      </w:pPr>
      <w:r w:rsidRPr="00A17312">
        <w:rPr>
          <w:shd w:val="clear" w:color="auto" w:fill="FFFFFF"/>
          <w:lang w:val="id-ID"/>
        </w:rPr>
        <w:t>Direktorat Jenderal. Guru Tenaga Kependidikan. (2015).</w:t>
      </w:r>
    </w:p>
    <w:p w14:paraId="2CD7F64E" w14:textId="77777777" w:rsidR="00D625E9" w:rsidRPr="00A17312" w:rsidRDefault="00D625E9" w:rsidP="00D625E9">
      <w:pPr>
        <w:spacing w:after="0"/>
        <w:ind w:left="567" w:hanging="567"/>
        <w:jc w:val="both"/>
        <w:rPr>
          <w:shd w:val="clear" w:color="auto" w:fill="FFFFFF"/>
          <w:lang w:val="id-ID"/>
        </w:rPr>
      </w:pPr>
      <w:r w:rsidRPr="00A17312">
        <w:rPr>
          <w:shd w:val="clear" w:color="auto" w:fill="FFFFFF"/>
          <w:lang w:val="id-ID"/>
        </w:rPr>
        <w:t>Gomes, Faustino Cardoso. (2000). Manjemen Sumber Daya Manusia. edisi 1. Yogyakarta: Andi Offset.</w:t>
      </w:r>
    </w:p>
    <w:p w14:paraId="7410E76C" w14:textId="77777777" w:rsidR="00D625E9" w:rsidRPr="00A17312" w:rsidRDefault="00D625E9" w:rsidP="00D625E9">
      <w:pPr>
        <w:spacing w:after="0"/>
        <w:ind w:left="567" w:hanging="567"/>
        <w:jc w:val="both"/>
        <w:rPr>
          <w:shd w:val="clear" w:color="auto" w:fill="FFFFFF"/>
          <w:lang w:val="id-ID"/>
        </w:rPr>
      </w:pPr>
      <w:r w:rsidRPr="00A17312">
        <w:rPr>
          <w:shd w:val="clear" w:color="auto" w:fill="FFFFFF"/>
          <w:lang w:val="id-ID"/>
        </w:rPr>
        <w:t>Ghozali, Imam. 2006. Aplikasi Analisis Multivariate Dengan Program SPSS. Semarang: Universitas Diponegoro</w:t>
      </w:r>
    </w:p>
    <w:p w14:paraId="478B1950" w14:textId="77777777" w:rsidR="00D625E9" w:rsidRPr="00A17312" w:rsidRDefault="00D625E9" w:rsidP="00D625E9">
      <w:pPr>
        <w:autoSpaceDE w:val="0"/>
        <w:autoSpaceDN w:val="0"/>
        <w:adjustRightInd w:val="0"/>
        <w:spacing w:after="0"/>
        <w:ind w:left="567" w:hanging="567"/>
        <w:jc w:val="both"/>
        <w:rPr>
          <w:iCs/>
          <w:lang w:val="id-ID"/>
        </w:rPr>
      </w:pPr>
      <w:r w:rsidRPr="00A17312">
        <w:rPr>
          <w:bCs/>
          <w:lang w:val="id-ID"/>
        </w:rPr>
        <w:t xml:space="preserve">Hary  Susanto. </w:t>
      </w:r>
      <w:r>
        <w:rPr>
          <w:bCs/>
          <w:lang w:val="id-ID"/>
        </w:rPr>
        <w:t>(</w:t>
      </w:r>
      <w:r w:rsidRPr="00A17312">
        <w:rPr>
          <w:bCs/>
          <w:lang w:val="id-ID"/>
        </w:rPr>
        <w:t>2012</w:t>
      </w:r>
      <w:r>
        <w:rPr>
          <w:bCs/>
          <w:lang w:val="id-ID"/>
        </w:rPr>
        <w:t>)</w:t>
      </w:r>
      <w:r w:rsidRPr="00A17312">
        <w:rPr>
          <w:bCs/>
          <w:lang w:val="id-ID"/>
        </w:rPr>
        <w:t xml:space="preserve">. Faktor-faktor yang  mempengaruhi  kinerja  guru Sekolah menengah  kejuruan. </w:t>
      </w:r>
      <w:r w:rsidRPr="00A17312">
        <w:rPr>
          <w:iCs/>
          <w:lang w:val="id-ID"/>
        </w:rPr>
        <w:t>Jurnal Pendidikan Vokasi, Vol 2, Nomor 2, Juni 2012.</w:t>
      </w:r>
    </w:p>
    <w:p w14:paraId="3E56EE4D" w14:textId="77777777" w:rsidR="00D625E9" w:rsidRPr="00A17312" w:rsidRDefault="00D625E9" w:rsidP="00D625E9">
      <w:pPr>
        <w:autoSpaceDE w:val="0"/>
        <w:autoSpaceDN w:val="0"/>
        <w:adjustRightInd w:val="0"/>
        <w:spacing w:after="0"/>
        <w:ind w:left="567" w:hanging="567"/>
        <w:jc w:val="both"/>
        <w:rPr>
          <w:bCs/>
          <w:lang w:val="id-ID"/>
        </w:rPr>
      </w:pPr>
      <w:r w:rsidRPr="00A17312">
        <w:rPr>
          <w:shd w:val="clear" w:color="auto" w:fill="FFFFFF"/>
          <w:lang w:val="id-ID"/>
        </w:rPr>
        <w:t xml:space="preserve">Hesti Murwati. </w:t>
      </w:r>
      <w:r>
        <w:rPr>
          <w:shd w:val="clear" w:color="auto" w:fill="FFFFFF"/>
          <w:lang w:val="id-ID"/>
        </w:rPr>
        <w:t>(</w:t>
      </w:r>
      <w:r w:rsidRPr="00A17312">
        <w:rPr>
          <w:shd w:val="clear" w:color="auto" w:fill="FFFFFF"/>
          <w:lang w:val="id-ID"/>
        </w:rPr>
        <w:t>2013</w:t>
      </w:r>
      <w:r>
        <w:rPr>
          <w:shd w:val="clear" w:color="auto" w:fill="FFFFFF"/>
          <w:lang w:val="id-ID"/>
        </w:rPr>
        <w:t>)</w:t>
      </w:r>
      <w:r w:rsidRPr="00A17312">
        <w:rPr>
          <w:shd w:val="clear" w:color="auto" w:fill="FFFFFF"/>
          <w:lang w:val="id-ID"/>
        </w:rPr>
        <w:t xml:space="preserve">. </w:t>
      </w:r>
      <w:r w:rsidRPr="00A17312">
        <w:rPr>
          <w:bCs/>
          <w:lang w:val="id-ID"/>
        </w:rPr>
        <w:t>Pengaruh Sertifikasi Profesi Guru Terhadap Motivasi Kerja Dan Kinerja Guru di SMK Negeri Se-Surakarta. Jurnal pendidikan bisnis dan ekonomi. Vol, 1. No, 1. 2013.</w:t>
      </w:r>
    </w:p>
    <w:p w14:paraId="2800CA74" w14:textId="77777777" w:rsidR="00D625E9" w:rsidRPr="00A17312" w:rsidRDefault="00D625E9" w:rsidP="00D625E9">
      <w:pPr>
        <w:spacing w:after="0"/>
        <w:ind w:left="567" w:hanging="567"/>
        <w:jc w:val="both"/>
        <w:rPr>
          <w:lang w:val="id-ID"/>
        </w:rPr>
      </w:pPr>
      <w:proofErr w:type="spellStart"/>
      <w:r w:rsidRPr="00A17312">
        <w:t>Husein</w:t>
      </w:r>
      <w:proofErr w:type="spellEnd"/>
      <w:r w:rsidRPr="00A17312">
        <w:t>, Umar</w:t>
      </w:r>
      <w:r w:rsidRPr="00A17312">
        <w:rPr>
          <w:lang w:val="id-ID"/>
        </w:rPr>
        <w:t>.</w:t>
      </w:r>
      <w:r>
        <w:rPr>
          <w:lang w:val="id-ID"/>
        </w:rPr>
        <w:t xml:space="preserve"> (</w:t>
      </w:r>
      <w:r w:rsidRPr="00A17312">
        <w:t>1999</w:t>
      </w:r>
      <w:r>
        <w:rPr>
          <w:lang w:val="id-ID"/>
        </w:rPr>
        <w:t>)</w:t>
      </w:r>
      <w:r w:rsidRPr="00A17312">
        <w:rPr>
          <w:lang w:val="id-ID"/>
        </w:rPr>
        <w:t xml:space="preserve">. </w:t>
      </w:r>
      <w:proofErr w:type="spellStart"/>
      <w:r w:rsidRPr="00A17312">
        <w:t>Riset</w:t>
      </w:r>
      <w:proofErr w:type="spellEnd"/>
      <w:r w:rsidRPr="00A17312">
        <w:t xml:space="preserve"> </w:t>
      </w:r>
      <w:proofErr w:type="spellStart"/>
      <w:r w:rsidRPr="00A17312">
        <w:t>Sumber</w:t>
      </w:r>
      <w:proofErr w:type="spellEnd"/>
      <w:r w:rsidRPr="00A17312">
        <w:t xml:space="preserve"> </w:t>
      </w:r>
      <w:proofErr w:type="spellStart"/>
      <w:r w:rsidRPr="00A17312">
        <w:t>Daya</w:t>
      </w:r>
      <w:proofErr w:type="spellEnd"/>
      <w:r w:rsidRPr="00A17312">
        <w:t xml:space="preserve"> </w:t>
      </w:r>
      <w:proofErr w:type="spellStart"/>
      <w:r w:rsidRPr="00A17312">
        <w:t>Manusia</w:t>
      </w:r>
      <w:proofErr w:type="spellEnd"/>
      <w:r w:rsidRPr="00A17312">
        <w:t xml:space="preserve"> </w:t>
      </w:r>
      <w:proofErr w:type="spellStart"/>
      <w:r w:rsidRPr="00A17312">
        <w:t>Dalam</w:t>
      </w:r>
      <w:proofErr w:type="spellEnd"/>
      <w:r w:rsidRPr="00A17312">
        <w:t xml:space="preserve"> </w:t>
      </w:r>
      <w:proofErr w:type="spellStart"/>
      <w:r w:rsidRPr="00A17312">
        <w:t>Organisasi</w:t>
      </w:r>
      <w:proofErr w:type="spellEnd"/>
      <w:r w:rsidRPr="00A17312">
        <w:rPr>
          <w:lang w:val="id-ID"/>
        </w:rPr>
        <w:t xml:space="preserve">. </w:t>
      </w:r>
      <w:r w:rsidRPr="00A17312">
        <w:t>Jakarta: PT Gramedia Pustaka Utama</w:t>
      </w:r>
      <w:r w:rsidRPr="00A17312">
        <w:rPr>
          <w:lang w:val="id-ID"/>
        </w:rPr>
        <w:t>.</w:t>
      </w:r>
    </w:p>
    <w:p w14:paraId="41638CBF" w14:textId="77777777" w:rsidR="00D625E9" w:rsidRPr="00A17312" w:rsidRDefault="00D625E9" w:rsidP="00D625E9">
      <w:pPr>
        <w:spacing w:after="0"/>
        <w:ind w:left="567" w:hanging="567"/>
        <w:jc w:val="both"/>
        <w:rPr>
          <w:lang w:val="id-ID"/>
        </w:rPr>
      </w:pPr>
      <w:proofErr w:type="spellStart"/>
      <w:r w:rsidRPr="00A17312">
        <w:t>Irianto</w:t>
      </w:r>
      <w:proofErr w:type="spellEnd"/>
      <w:r w:rsidRPr="00A17312">
        <w:t xml:space="preserve">. 2001. Panduan </w:t>
      </w:r>
      <w:proofErr w:type="spellStart"/>
      <w:r w:rsidRPr="00A17312">
        <w:t>Pengembangan</w:t>
      </w:r>
      <w:proofErr w:type="spellEnd"/>
      <w:r w:rsidRPr="00A17312">
        <w:t xml:space="preserve"> </w:t>
      </w:r>
      <w:proofErr w:type="spellStart"/>
      <w:r w:rsidRPr="00A17312">
        <w:t>Organisasi</w:t>
      </w:r>
      <w:proofErr w:type="spellEnd"/>
      <w:r w:rsidRPr="00A17312">
        <w:t xml:space="preserve">. </w:t>
      </w:r>
      <w:proofErr w:type="spellStart"/>
      <w:r w:rsidRPr="00A17312">
        <w:t>Penerbit</w:t>
      </w:r>
      <w:proofErr w:type="spellEnd"/>
      <w:r w:rsidRPr="00A17312">
        <w:t xml:space="preserve"> Andi. Yogyakarta.</w:t>
      </w:r>
    </w:p>
    <w:p w14:paraId="231B559A" w14:textId="77777777" w:rsidR="00D625E9" w:rsidRPr="00A17312" w:rsidRDefault="00D625E9" w:rsidP="00D625E9">
      <w:pPr>
        <w:pStyle w:val="Default"/>
        <w:spacing w:line="276" w:lineRule="auto"/>
        <w:ind w:left="567" w:hanging="567"/>
        <w:jc w:val="both"/>
        <w:rPr>
          <w:rFonts w:ascii="Calibri" w:hAnsi="Calibri"/>
          <w:sz w:val="22"/>
          <w:szCs w:val="22"/>
        </w:rPr>
      </w:pPr>
      <w:r w:rsidRPr="00A17312">
        <w:rPr>
          <w:rFonts w:ascii="Calibri" w:hAnsi="Calibri"/>
          <w:color w:val="auto"/>
          <w:sz w:val="22"/>
          <w:szCs w:val="22"/>
          <w:shd w:val="clear" w:color="auto" w:fill="FFFFFF"/>
        </w:rPr>
        <w:t xml:space="preserve">Jesika Sela . </w:t>
      </w:r>
      <w:r>
        <w:rPr>
          <w:rFonts w:ascii="Calibri" w:hAnsi="Calibri"/>
          <w:color w:val="auto"/>
          <w:sz w:val="22"/>
          <w:szCs w:val="22"/>
          <w:shd w:val="clear" w:color="auto" w:fill="FFFFFF"/>
        </w:rPr>
        <w:t>(</w:t>
      </w:r>
      <w:r w:rsidRPr="00A17312">
        <w:rPr>
          <w:rFonts w:ascii="Calibri" w:hAnsi="Calibri"/>
          <w:color w:val="auto"/>
          <w:sz w:val="22"/>
          <w:szCs w:val="22"/>
          <w:shd w:val="clear" w:color="auto" w:fill="FFFFFF"/>
        </w:rPr>
        <w:t>2018</w:t>
      </w:r>
      <w:r>
        <w:rPr>
          <w:rFonts w:ascii="Calibri" w:hAnsi="Calibri"/>
          <w:color w:val="auto"/>
          <w:sz w:val="22"/>
          <w:szCs w:val="22"/>
          <w:shd w:val="clear" w:color="auto" w:fill="FFFFFF"/>
        </w:rPr>
        <w:t>)</w:t>
      </w:r>
      <w:r w:rsidRPr="00A17312">
        <w:rPr>
          <w:rFonts w:ascii="Calibri" w:hAnsi="Calibri"/>
          <w:color w:val="auto"/>
          <w:sz w:val="22"/>
          <w:szCs w:val="22"/>
          <w:shd w:val="clear" w:color="auto" w:fill="FFFFFF"/>
        </w:rPr>
        <w:t xml:space="preserve">. </w:t>
      </w:r>
      <w:r w:rsidRPr="00A17312">
        <w:rPr>
          <w:rFonts w:ascii="Calibri" w:hAnsi="Calibri"/>
          <w:bCs/>
          <w:color w:val="auto"/>
          <w:sz w:val="22"/>
          <w:szCs w:val="22"/>
        </w:rPr>
        <w:t xml:space="preserve">Pengaruh Kompetensi Dan Desain Pelatihan Terhadap Efektivitas Pelatihan Guru Sma/Smk/Ma Manado Pada Dinas Pendidikan Daerah Provinsi Sulawesi Utara. Jurnal Ekonomi Manajemen Bisnis Administrasi. Vol 6, No, 4. </w:t>
      </w:r>
      <w:r w:rsidRPr="00A17312">
        <w:rPr>
          <w:rFonts w:ascii="Calibri" w:hAnsi="Calibri"/>
          <w:sz w:val="22"/>
          <w:szCs w:val="22"/>
        </w:rPr>
        <w:t>ISSN 2303-1174.</w:t>
      </w:r>
    </w:p>
    <w:p w14:paraId="6AAFC318" w14:textId="77777777" w:rsidR="00D625E9" w:rsidRPr="00A17312" w:rsidRDefault="00D625E9" w:rsidP="00D625E9">
      <w:pPr>
        <w:pStyle w:val="Default"/>
        <w:spacing w:line="276" w:lineRule="auto"/>
        <w:ind w:left="567" w:hanging="567"/>
        <w:jc w:val="both"/>
        <w:rPr>
          <w:rFonts w:ascii="Calibri" w:hAnsi="Calibri"/>
          <w:bCs/>
          <w:sz w:val="22"/>
          <w:szCs w:val="22"/>
        </w:rPr>
      </w:pPr>
      <w:r w:rsidRPr="00A17312">
        <w:rPr>
          <w:rFonts w:ascii="Calibri" w:hAnsi="Calibri"/>
          <w:iCs/>
          <w:sz w:val="22"/>
          <w:szCs w:val="22"/>
        </w:rPr>
        <w:t xml:space="preserve">Keizer, dan Pringgabayu. </w:t>
      </w:r>
      <w:r>
        <w:rPr>
          <w:rFonts w:ascii="Calibri" w:hAnsi="Calibri"/>
          <w:iCs/>
          <w:sz w:val="22"/>
          <w:szCs w:val="22"/>
        </w:rPr>
        <w:t>(</w:t>
      </w:r>
      <w:r w:rsidRPr="00A17312">
        <w:rPr>
          <w:rFonts w:ascii="Calibri" w:hAnsi="Calibri"/>
          <w:iCs/>
          <w:sz w:val="22"/>
          <w:szCs w:val="22"/>
        </w:rPr>
        <w:t>2017</w:t>
      </w:r>
      <w:r>
        <w:rPr>
          <w:rFonts w:ascii="Calibri" w:hAnsi="Calibri"/>
          <w:iCs/>
          <w:sz w:val="22"/>
          <w:szCs w:val="22"/>
        </w:rPr>
        <w:t>)</w:t>
      </w:r>
      <w:r w:rsidRPr="00A17312">
        <w:rPr>
          <w:rFonts w:ascii="Calibri" w:hAnsi="Calibri"/>
          <w:iCs/>
          <w:sz w:val="22"/>
          <w:szCs w:val="22"/>
        </w:rPr>
        <w:t>.</w:t>
      </w:r>
      <w:r w:rsidRPr="00A17312">
        <w:rPr>
          <w:rFonts w:ascii="Calibri" w:hAnsi="Calibri"/>
          <w:bCs/>
          <w:sz w:val="22"/>
          <w:szCs w:val="22"/>
        </w:rPr>
        <w:t xml:space="preserve">Pengaruh Kepemimpinan Kepala Sekolah, Motivasi, Dan Budaya Sekolah, Terhadap Kinerja Guru Di SMK  ICB Cinta Niaga Kota Bandung. Jurnal Manjemen Bisinis dan Inovasi. </w:t>
      </w:r>
      <w:r w:rsidRPr="00A17312">
        <w:rPr>
          <w:rFonts w:ascii="Calibri" w:hAnsi="Calibri"/>
          <w:sz w:val="22"/>
          <w:szCs w:val="22"/>
        </w:rPr>
        <w:t xml:space="preserve"> Vol.4 No.1.  </w:t>
      </w:r>
      <w:r w:rsidRPr="00A17312">
        <w:rPr>
          <w:rFonts w:ascii="Calibri" w:hAnsi="Calibri"/>
          <w:bCs/>
          <w:sz w:val="22"/>
          <w:szCs w:val="22"/>
        </w:rPr>
        <w:t>ISSN : 2356-3966.</w:t>
      </w:r>
    </w:p>
    <w:p w14:paraId="73DC5ADD" w14:textId="77777777" w:rsidR="00D625E9" w:rsidRPr="00A17312" w:rsidRDefault="00D625E9" w:rsidP="00D625E9">
      <w:pPr>
        <w:spacing w:after="0"/>
        <w:ind w:left="567" w:hanging="567"/>
        <w:jc w:val="both"/>
        <w:rPr>
          <w:shd w:val="clear" w:color="auto" w:fill="FFFFFF"/>
          <w:lang w:val="id-ID"/>
        </w:rPr>
      </w:pPr>
      <w:r w:rsidRPr="00A17312">
        <w:rPr>
          <w:shd w:val="clear" w:color="auto" w:fill="FFFFFF"/>
          <w:lang w:val="id-ID"/>
        </w:rPr>
        <w:t xml:space="preserve">Koswara dan Rasto. </w:t>
      </w:r>
      <w:r>
        <w:rPr>
          <w:shd w:val="clear" w:color="auto" w:fill="FFFFFF"/>
          <w:lang w:val="id-ID"/>
        </w:rPr>
        <w:t>(</w:t>
      </w:r>
      <w:r w:rsidRPr="00A17312">
        <w:rPr>
          <w:shd w:val="clear" w:color="auto" w:fill="FFFFFF"/>
          <w:lang w:val="id-ID"/>
        </w:rPr>
        <w:t>2016</w:t>
      </w:r>
      <w:r>
        <w:rPr>
          <w:shd w:val="clear" w:color="auto" w:fill="FFFFFF"/>
          <w:lang w:val="id-ID"/>
        </w:rPr>
        <w:t>)</w:t>
      </w:r>
      <w:r w:rsidRPr="00A17312">
        <w:rPr>
          <w:shd w:val="clear" w:color="auto" w:fill="FFFFFF"/>
          <w:lang w:val="id-ID"/>
        </w:rPr>
        <w:t>. Kompentensi dan  Kinerja guru berdasarkan sertifikasi profesi. Jurnal pendidikan manajemen Perkantoran. Vol 1, No 1 Agustus 2016.</w:t>
      </w:r>
    </w:p>
    <w:p w14:paraId="6796C6BF" w14:textId="77777777" w:rsidR="00D625E9" w:rsidRPr="005E4E85" w:rsidRDefault="00D625E9" w:rsidP="005E4E85">
      <w:pPr>
        <w:spacing w:after="0"/>
        <w:ind w:left="567" w:hanging="567"/>
        <w:jc w:val="both"/>
        <w:rPr>
          <w:lang w:val="id-ID"/>
        </w:rPr>
      </w:pPr>
      <w:proofErr w:type="spellStart"/>
      <w:r w:rsidRPr="00A17312">
        <w:t>Kunandar</w:t>
      </w:r>
      <w:proofErr w:type="spellEnd"/>
      <w:r w:rsidRPr="00A17312">
        <w:t xml:space="preserve">. </w:t>
      </w:r>
      <w:r>
        <w:rPr>
          <w:lang w:val="id-ID"/>
        </w:rPr>
        <w:t>(</w:t>
      </w:r>
      <w:r w:rsidRPr="00A17312">
        <w:t>2009</w:t>
      </w:r>
      <w:r>
        <w:rPr>
          <w:lang w:val="id-ID"/>
        </w:rPr>
        <w:t>)</w:t>
      </w:r>
      <w:r w:rsidRPr="00A17312">
        <w:t xml:space="preserve">. Guru </w:t>
      </w:r>
      <w:proofErr w:type="spellStart"/>
      <w:r w:rsidRPr="00A17312">
        <w:t>Profesional</w:t>
      </w:r>
      <w:proofErr w:type="spellEnd"/>
      <w:r w:rsidRPr="00A17312">
        <w:t xml:space="preserve"> </w:t>
      </w:r>
      <w:proofErr w:type="spellStart"/>
      <w:r w:rsidRPr="00A17312">
        <w:t>Implementasi</w:t>
      </w:r>
      <w:proofErr w:type="spellEnd"/>
      <w:r w:rsidRPr="00A17312">
        <w:t xml:space="preserve"> </w:t>
      </w:r>
      <w:proofErr w:type="spellStart"/>
      <w:r w:rsidRPr="00A17312">
        <w:t>Kurikulum</w:t>
      </w:r>
      <w:proofErr w:type="spellEnd"/>
      <w:r w:rsidRPr="00A17312">
        <w:t xml:space="preserve"> Tingkat </w:t>
      </w:r>
      <w:proofErr w:type="spellStart"/>
      <w:r w:rsidRPr="00A17312">
        <w:t>Satuan</w:t>
      </w:r>
      <w:proofErr w:type="spellEnd"/>
      <w:r w:rsidRPr="00A17312">
        <w:t xml:space="preserve"> Pendidikan (KTSP) dan </w:t>
      </w:r>
      <w:proofErr w:type="spellStart"/>
      <w:r w:rsidRPr="00A17312">
        <w:t>Sukses</w:t>
      </w:r>
      <w:proofErr w:type="spellEnd"/>
      <w:r w:rsidRPr="00A17312">
        <w:t xml:space="preserve"> </w:t>
      </w:r>
      <w:proofErr w:type="spellStart"/>
      <w:r w:rsidRPr="00A17312">
        <w:t>dalam</w:t>
      </w:r>
      <w:proofErr w:type="spellEnd"/>
      <w:r w:rsidRPr="00A17312">
        <w:t xml:space="preserve"> </w:t>
      </w:r>
      <w:proofErr w:type="spellStart"/>
      <w:r w:rsidRPr="00A17312">
        <w:t>Sertifikasi</w:t>
      </w:r>
      <w:proofErr w:type="spellEnd"/>
      <w:r w:rsidRPr="00A17312">
        <w:t xml:space="preserve"> Guru. Jakarta: </w:t>
      </w:r>
      <w:proofErr w:type="spellStart"/>
      <w:r w:rsidRPr="00A17312">
        <w:t>Rajawali</w:t>
      </w:r>
      <w:proofErr w:type="spellEnd"/>
      <w:r w:rsidRPr="00A17312">
        <w:t xml:space="preserve"> Pers.</w:t>
      </w:r>
    </w:p>
    <w:p w14:paraId="1E536DF9" w14:textId="77777777" w:rsidR="00D625E9" w:rsidRPr="00A17312" w:rsidRDefault="00D625E9" w:rsidP="00D625E9">
      <w:pPr>
        <w:autoSpaceDE w:val="0"/>
        <w:autoSpaceDN w:val="0"/>
        <w:adjustRightInd w:val="0"/>
        <w:spacing w:after="0"/>
        <w:ind w:left="567" w:hanging="567"/>
        <w:jc w:val="both"/>
        <w:rPr>
          <w:bCs/>
          <w:lang w:val="id-ID"/>
        </w:rPr>
      </w:pPr>
      <w:r w:rsidRPr="00A17312">
        <w:rPr>
          <w:shd w:val="clear" w:color="auto" w:fill="FFFFFF"/>
          <w:lang w:val="id-ID"/>
        </w:rPr>
        <w:lastRenderedPageBreak/>
        <w:t xml:space="preserve">Kunartinah dan Fajar Sukoco. </w:t>
      </w:r>
      <w:r>
        <w:rPr>
          <w:shd w:val="clear" w:color="auto" w:fill="FFFFFF"/>
          <w:lang w:val="id-ID"/>
        </w:rPr>
        <w:t>(</w:t>
      </w:r>
      <w:r w:rsidRPr="00A17312">
        <w:rPr>
          <w:shd w:val="clear" w:color="auto" w:fill="FFFFFF"/>
          <w:lang w:val="id-ID"/>
        </w:rPr>
        <w:t>2010</w:t>
      </w:r>
      <w:r>
        <w:rPr>
          <w:shd w:val="clear" w:color="auto" w:fill="FFFFFF"/>
          <w:lang w:val="id-ID"/>
        </w:rPr>
        <w:t>)</w:t>
      </w:r>
      <w:r w:rsidRPr="00A17312">
        <w:rPr>
          <w:shd w:val="clear" w:color="auto" w:fill="FFFFFF"/>
          <w:lang w:val="id-ID"/>
        </w:rPr>
        <w:t xml:space="preserve">. Pengaruh Pendidikan dan pelatihan, Pembelajaran organisasi terhadap kinerja dengan kompentensi sebagai mediasi. Jurnal Bisnis dan Ekonomi. Vol 17, No 1. ISSN </w:t>
      </w:r>
      <w:r w:rsidRPr="00A17312">
        <w:rPr>
          <w:bCs/>
          <w:lang w:val="id-ID"/>
        </w:rPr>
        <w:t>1412-3126.</w:t>
      </w:r>
    </w:p>
    <w:p w14:paraId="01AEA21B" w14:textId="77777777" w:rsidR="00D625E9" w:rsidRPr="00A17312" w:rsidRDefault="00D625E9" w:rsidP="00D625E9">
      <w:pPr>
        <w:spacing w:after="0"/>
        <w:ind w:left="567" w:hanging="567"/>
        <w:jc w:val="both"/>
        <w:rPr>
          <w:shd w:val="clear" w:color="auto" w:fill="FFFFFF"/>
          <w:lang w:val="id-ID"/>
        </w:rPr>
      </w:pPr>
      <w:r w:rsidRPr="00A17312">
        <w:rPr>
          <w:shd w:val="clear" w:color="auto" w:fill="FFFFFF"/>
          <w:lang w:val="id-ID"/>
        </w:rPr>
        <w:t xml:space="preserve">Kuncoro, Mudrajad. </w:t>
      </w:r>
      <w:r>
        <w:rPr>
          <w:shd w:val="clear" w:color="auto" w:fill="FFFFFF"/>
          <w:lang w:val="id-ID"/>
        </w:rPr>
        <w:t>(</w:t>
      </w:r>
      <w:r w:rsidRPr="00A17312">
        <w:rPr>
          <w:shd w:val="clear" w:color="auto" w:fill="FFFFFF"/>
          <w:lang w:val="id-ID"/>
        </w:rPr>
        <w:t>200</w:t>
      </w:r>
      <w:r>
        <w:rPr>
          <w:shd w:val="clear" w:color="auto" w:fill="FFFFFF"/>
          <w:lang w:val="id-ID"/>
        </w:rPr>
        <w:t>)</w:t>
      </w:r>
      <w:r w:rsidRPr="00A17312">
        <w:rPr>
          <w:shd w:val="clear" w:color="auto" w:fill="FFFFFF"/>
          <w:lang w:val="id-ID"/>
        </w:rPr>
        <w:t xml:space="preserve">.  Metode Riset Untuk Bisnis Dan Ekonomi. Jakarta:    </w:t>
      </w:r>
    </w:p>
    <w:p w14:paraId="238DA593" w14:textId="77777777" w:rsidR="00D625E9" w:rsidRPr="00A17312" w:rsidRDefault="00D625E9" w:rsidP="00D625E9">
      <w:pPr>
        <w:spacing w:after="0"/>
        <w:ind w:left="567" w:hanging="567"/>
        <w:jc w:val="both"/>
        <w:rPr>
          <w:shd w:val="clear" w:color="auto" w:fill="FFFFFF"/>
          <w:lang w:val="id-ID"/>
        </w:rPr>
      </w:pPr>
      <w:r w:rsidRPr="00A17312">
        <w:rPr>
          <w:shd w:val="clear" w:color="auto" w:fill="FFFFFF"/>
          <w:lang w:val="id-ID"/>
        </w:rPr>
        <w:tab/>
        <w:t>Erlangga.</w:t>
      </w:r>
    </w:p>
    <w:p w14:paraId="0C15C1FD" w14:textId="77777777" w:rsidR="00D625E9" w:rsidRPr="00A17312" w:rsidRDefault="00D625E9" w:rsidP="00D625E9">
      <w:pPr>
        <w:spacing w:after="0"/>
        <w:ind w:left="567" w:hanging="567"/>
        <w:jc w:val="both"/>
        <w:rPr>
          <w:lang w:val="id-ID"/>
        </w:rPr>
      </w:pPr>
      <w:proofErr w:type="spellStart"/>
      <w:r w:rsidRPr="00A17312">
        <w:t>Kusmianto</w:t>
      </w:r>
      <w:proofErr w:type="spellEnd"/>
      <w:r w:rsidRPr="00A17312">
        <w:t>.</w:t>
      </w:r>
      <w:r>
        <w:rPr>
          <w:lang w:val="id-ID"/>
        </w:rPr>
        <w:t xml:space="preserve"> (</w:t>
      </w:r>
      <w:r w:rsidRPr="00A17312">
        <w:t>1997</w:t>
      </w:r>
      <w:r>
        <w:rPr>
          <w:lang w:val="id-ID"/>
        </w:rPr>
        <w:t>)</w:t>
      </w:r>
      <w:r w:rsidRPr="00A17312">
        <w:t xml:space="preserve">. Panduan </w:t>
      </w:r>
      <w:proofErr w:type="spellStart"/>
      <w:r w:rsidRPr="00A17312">
        <w:t>Penilaian</w:t>
      </w:r>
      <w:proofErr w:type="spellEnd"/>
      <w:r w:rsidRPr="00A17312">
        <w:t xml:space="preserve"> Kinerja Guru Oleh </w:t>
      </w:r>
      <w:proofErr w:type="spellStart"/>
      <w:r w:rsidRPr="00A17312">
        <w:t>Pengawas</w:t>
      </w:r>
      <w:proofErr w:type="spellEnd"/>
      <w:r w:rsidRPr="00A17312">
        <w:t xml:space="preserve">. </w:t>
      </w:r>
      <w:proofErr w:type="gramStart"/>
      <w:r w:rsidRPr="00A17312">
        <w:t>Jakarta :</w:t>
      </w:r>
      <w:proofErr w:type="gramEnd"/>
      <w:r w:rsidRPr="00A17312">
        <w:t xml:space="preserve"> </w:t>
      </w:r>
      <w:proofErr w:type="spellStart"/>
      <w:r w:rsidRPr="00A17312">
        <w:t>Erlangga</w:t>
      </w:r>
      <w:proofErr w:type="spellEnd"/>
      <w:r w:rsidRPr="00A17312">
        <w:t>.</w:t>
      </w:r>
    </w:p>
    <w:p w14:paraId="39BFB943" w14:textId="77777777" w:rsidR="00D625E9" w:rsidRPr="00A17312" w:rsidRDefault="00D625E9" w:rsidP="00D625E9">
      <w:pPr>
        <w:spacing w:after="0"/>
        <w:ind w:left="567" w:hanging="567"/>
        <w:jc w:val="both"/>
        <w:rPr>
          <w:shd w:val="clear" w:color="auto" w:fill="FFFFFF"/>
          <w:lang w:val="id-ID"/>
        </w:rPr>
      </w:pPr>
      <w:r w:rsidRPr="00A17312">
        <w:rPr>
          <w:shd w:val="clear" w:color="auto" w:fill="FFFFFF"/>
          <w:lang w:val="id-ID"/>
        </w:rPr>
        <w:t xml:space="preserve">Mangkunegara, Anwar Prabu AA. </w:t>
      </w:r>
      <w:r>
        <w:rPr>
          <w:shd w:val="clear" w:color="auto" w:fill="FFFFFF"/>
          <w:lang w:val="id-ID"/>
        </w:rPr>
        <w:t>(</w:t>
      </w:r>
      <w:r w:rsidRPr="00A17312">
        <w:rPr>
          <w:shd w:val="clear" w:color="auto" w:fill="FFFFFF"/>
          <w:lang w:val="id-ID"/>
        </w:rPr>
        <w:t>2007</w:t>
      </w:r>
      <w:r>
        <w:rPr>
          <w:shd w:val="clear" w:color="auto" w:fill="FFFFFF"/>
          <w:lang w:val="id-ID"/>
        </w:rPr>
        <w:t>)</w:t>
      </w:r>
      <w:r w:rsidRPr="00A17312">
        <w:rPr>
          <w:shd w:val="clear" w:color="auto" w:fill="FFFFFF"/>
          <w:lang w:val="id-ID"/>
        </w:rPr>
        <w:t>. Evaluasi Kinerja Sumber daya Manusia. cetakan ketiga, Bandung: Refika Aditama.</w:t>
      </w:r>
    </w:p>
    <w:p w14:paraId="0B331B95" w14:textId="77777777" w:rsidR="00D625E9" w:rsidRPr="00A17312" w:rsidRDefault="00D625E9" w:rsidP="00D625E9">
      <w:pPr>
        <w:spacing w:after="0"/>
        <w:ind w:left="567" w:hanging="567"/>
        <w:jc w:val="both"/>
        <w:rPr>
          <w:lang w:val="id-ID"/>
        </w:rPr>
      </w:pPr>
      <w:proofErr w:type="spellStart"/>
      <w:r w:rsidRPr="00A17312">
        <w:t>Mangkunegara</w:t>
      </w:r>
      <w:proofErr w:type="spellEnd"/>
      <w:r w:rsidRPr="00A17312">
        <w:rPr>
          <w:lang w:val="id-ID"/>
        </w:rPr>
        <w:t xml:space="preserve">, </w:t>
      </w:r>
      <w:r w:rsidRPr="00A17312">
        <w:rPr>
          <w:shd w:val="clear" w:color="auto" w:fill="FFFFFF"/>
          <w:lang w:val="id-ID"/>
        </w:rPr>
        <w:t>Anwar Prabu AA</w:t>
      </w:r>
      <w:r>
        <w:rPr>
          <w:shd w:val="clear" w:color="auto" w:fill="FFFFFF"/>
          <w:lang w:val="id-ID"/>
        </w:rPr>
        <w:t>.</w:t>
      </w:r>
      <w:r w:rsidRPr="00A17312">
        <w:t xml:space="preserve"> </w:t>
      </w:r>
      <w:r>
        <w:rPr>
          <w:lang w:val="id-ID"/>
        </w:rPr>
        <w:t>(</w:t>
      </w:r>
      <w:r w:rsidRPr="00A17312">
        <w:t>2000</w:t>
      </w:r>
      <w:r>
        <w:rPr>
          <w:lang w:val="id-ID"/>
        </w:rPr>
        <w:t>)</w:t>
      </w:r>
      <w:r w:rsidRPr="00A17312">
        <w:rPr>
          <w:lang w:val="id-ID"/>
        </w:rPr>
        <w:t xml:space="preserve">. </w:t>
      </w:r>
      <w:proofErr w:type="spellStart"/>
      <w:r w:rsidRPr="00A17312">
        <w:t>Manajemen</w:t>
      </w:r>
      <w:proofErr w:type="spellEnd"/>
      <w:r w:rsidRPr="00A17312">
        <w:t xml:space="preserve"> </w:t>
      </w:r>
      <w:proofErr w:type="spellStart"/>
      <w:r w:rsidRPr="00A17312">
        <w:t>Sumber</w:t>
      </w:r>
      <w:proofErr w:type="spellEnd"/>
      <w:r w:rsidRPr="00A17312">
        <w:t xml:space="preserve"> </w:t>
      </w:r>
      <w:proofErr w:type="spellStart"/>
      <w:r w:rsidRPr="00A17312">
        <w:t>Daya</w:t>
      </w:r>
      <w:proofErr w:type="spellEnd"/>
      <w:r w:rsidRPr="00A17312">
        <w:t xml:space="preserve"> </w:t>
      </w:r>
      <w:proofErr w:type="spellStart"/>
      <w:r w:rsidRPr="00A17312">
        <w:t>Manusia</w:t>
      </w:r>
      <w:proofErr w:type="spellEnd"/>
      <w:r w:rsidRPr="00A17312">
        <w:t xml:space="preserve">, Bandung. PT, </w:t>
      </w:r>
      <w:proofErr w:type="spellStart"/>
      <w:r w:rsidRPr="00A17312">
        <w:t>Remaja</w:t>
      </w:r>
      <w:proofErr w:type="spellEnd"/>
      <w:r w:rsidRPr="00A17312">
        <w:t xml:space="preserve"> </w:t>
      </w:r>
      <w:proofErr w:type="spellStart"/>
      <w:r w:rsidRPr="00A17312">
        <w:t>Rosdakarya</w:t>
      </w:r>
      <w:proofErr w:type="spellEnd"/>
      <w:r w:rsidRPr="00A17312">
        <w:t>.</w:t>
      </w:r>
    </w:p>
    <w:p w14:paraId="42B5C73F" w14:textId="77777777" w:rsidR="00D625E9" w:rsidRPr="00A17312" w:rsidRDefault="00D625E9" w:rsidP="00D625E9">
      <w:pPr>
        <w:pStyle w:val="Default"/>
        <w:spacing w:line="276" w:lineRule="auto"/>
        <w:ind w:left="567" w:hanging="567"/>
        <w:jc w:val="both"/>
        <w:rPr>
          <w:rFonts w:ascii="Calibri" w:hAnsi="Calibri"/>
          <w:sz w:val="22"/>
          <w:szCs w:val="22"/>
        </w:rPr>
      </w:pPr>
      <w:r>
        <w:rPr>
          <w:rFonts w:ascii="Calibri" w:hAnsi="Calibri"/>
          <w:sz w:val="22"/>
          <w:szCs w:val="22"/>
          <w:shd w:val="clear" w:color="auto" w:fill="FFFFFF"/>
        </w:rPr>
        <w:t>Muhamad, Ansori</w:t>
      </w:r>
      <w:r w:rsidRPr="00A17312">
        <w:rPr>
          <w:rFonts w:ascii="Calibri" w:hAnsi="Calibri"/>
          <w:sz w:val="22"/>
          <w:szCs w:val="22"/>
          <w:shd w:val="clear" w:color="auto" w:fill="FFFFFF"/>
        </w:rPr>
        <w:t xml:space="preserve">. </w:t>
      </w:r>
      <w:r>
        <w:rPr>
          <w:rFonts w:ascii="Calibri" w:hAnsi="Calibri"/>
          <w:sz w:val="22"/>
          <w:szCs w:val="22"/>
          <w:shd w:val="clear" w:color="auto" w:fill="FFFFFF"/>
        </w:rPr>
        <w:t>(</w:t>
      </w:r>
      <w:r w:rsidRPr="00A17312">
        <w:rPr>
          <w:rFonts w:ascii="Calibri" w:hAnsi="Calibri"/>
          <w:sz w:val="22"/>
          <w:szCs w:val="22"/>
          <w:shd w:val="clear" w:color="auto" w:fill="FFFFFF"/>
        </w:rPr>
        <w:t>2017</w:t>
      </w:r>
      <w:r>
        <w:rPr>
          <w:rFonts w:ascii="Calibri" w:hAnsi="Calibri"/>
          <w:sz w:val="22"/>
          <w:szCs w:val="22"/>
          <w:shd w:val="clear" w:color="auto" w:fill="FFFFFF"/>
        </w:rPr>
        <w:t>)</w:t>
      </w:r>
      <w:r w:rsidRPr="00A17312">
        <w:rPr>
          <w:rFonts w:ascii="Calibri" w:hAnsi="Calibri"/>
          <w:sz w:val="22"/>
          <w:szCs w:val="22"/>
          <w:shd w:val="clear" w:color="auto" w:fill="FFFFFF"/>
        </w:rPr>
        <w:t xml:space="preserve">. </w:t>
      </w:r>
      <w:r w:rsidRPr="00A17312">
        <w:rPr>
          <w:rFonts w:ascii="Calibri" w:hAnsi="Calibri"/>
          <w:bCs/>
          <w:sz w:val="22"/>
          <w:szCs w:val="22"/>
        </w:rPr>
        <w:t>Profesionalisme Guru Akuntansi Pasca Sertifikasi. Jurnal Pendidikan Ekonomi dan Bisnis.</w:t>
      </w:r>
      <w:r w:rsidRPr="00A17312">
        <w:rPr>
          <w:rFonts w:ascii="Calibri" w:hAnsi="Calibri"/>
          <w:sz w:val="22"/>
          <w:szCs w:val="22"/>
        </w:rPr>
        <w:t xml:space="preserve">  ISSN  2302-2663.</w:t>
      </w:r>
    </w:p>
    <w:p w14:paraId="52A9847E" w14:textId="77777777" w:rsidR="00D625E9" w:rsidRPr="00A17312" w:rsidRDefault="00D625E9" w:rsidP="00D625E9">
      <w:pPr>
        <w:spacing w:after="0"/>
        <w:ind w:left="567" w:hanging="567"/>
        <w:jc w:val="both"/>
        <w:rPr>
          <w:lang w:val="id-ID"/>
        </w:rPr>
      </w:pPr>
      <w:proofErr w:type="spellStart"/>
      <w:r w:rsidRPr="00A17312">
        <w:t>Mulyasa</w:t>
      </w:r>
      <w:proofErr w:type="spellEnd"/>
      <w:r w:rsidRPr="00A17312">
        <w:t xml:space="preserve">. </w:t>
      </w:r>
      <w:r>
        <w:rPr>
          <w:lang w:val="id-ID"/>
        </w:rPr>
        <w:t>(</w:t>
      </w:r>
      <w:r w:rsidRPr="00A17312">
        <w:t>2007</w:t>
      </w:r>
      <w:r>
        <w:rPr>
          <w:lang w:val="id-ID"/>
        </w:rPr>
        <w:t>)</w:t>
      </w:r>
      <w:r w:rsidRPr="00A17312">
        <w:t>.</w:t>
      </w:r>
      <w:r>
        <w:rPr>
          <w:lang w:val="id-ID"/>
        </w:rPr>
        <w:t xml:space="preserve"> </w:t>
      </w:r>
      <w:proofErr w:type="spellStart"/>
      <w:r w:rsidRPr="00A17312">
        <w:t>Standar</w:t>
      </w:r>
      <w:proofErr w:type="spellEnd"/>
      <w:r w:rsidRPr="00A17312">
        <w:t xml:space="preserve"> </w:t>
      </w:r>
      <w:proofErr w:type="spellStart"/>
      <w:r w:rsidRPr="00A17312">
        <w:t>Kompetensi</w:t>
      </w:r>
      <w:proofErr w:type="spellEnd"/>
      <w:r w:rsidRPr="00A17312">
        <w:t xml:space="preserve"> dan </w:t>
      </w:r>
      <w:proofErr w:type="spellStart"/>
      <w:r w:rsidRPr="00A17312">
        <w:t>Sertifikasi</w:t>
      </w:r>
      <w:proofErr w:type="spellEnd"/>
      <w:r w:rsidRPr="00A17312">
        <w:t xml:space="preserve"> Guru. Bandung: PT. </w:t>
      </w:r>
      <w:proofErr w:type="spellStart"/>
      <w:r w:rsidRPr="00A17312">
        <w:t>Remaja</w:t>
      </w:r>
      <w:proofErr w:type="spellEnd"/>
      <w:r w:rsidRPr="00A17312">
        <w:t xml:space="preserve"> </w:t>
      </w:r>
      <w:proofErr w:type="spellStart"/>
      <w:r w:rsidRPr="00A17312">
        <w:t>Rosdakarya</w:t>
      </w:r>
      <w:proofErr w:type="spellEnd"/>
      <w:r w:rsidRPr="00A17312">
        <w:t xml:space="preserve"> </w:t>
      </w:r>
    </w:p>
    <w:p w14:paraId="4C4CAFFD" w14:textId="77777777" w:rsidR="00D625E9" w:rsidRPr="00A17312" w:rsidRDefault="00D625E9" w:rsidP="00D625E9">
      <w:pPr>
        <w:autoSpaceDE w:val="0"/>
        <w:autoSpaceDN w:val="0"/>
        <w:adjustRightInd w:val="0"/>
        <w:spacing w:after="0"/>
        <w:ind w:left="567" w:hanging="567"/>
        <w:jc w:val="both"/>
        <w:rPr>
          <w:lang w:val="id-ID"/>
        </w:rPr>
      </w:pPr>
      <w:r w:rsidRPr="00A17312">
        <w:rPr>
          <w:lang w:val="id-ID"/>
        </w:rPr>
        <w:t>Mulyasa. (2007). Menjadi Guru Profesional; Menciptakan Pembelajaran Kreatif dan Menyenangkan . Bandung: Rosdakarya.</w:t>
      </w:r>
    </w:p>
    <w:p w14:paraId="35084B10" w14:textId="77777777" w:rsidR="00D625E9" w:rsidRPr="00A17312" w:rsidRDefault="00D625E9" w:rsidP="00D625E9">
      <w:pPr>
        <w:spacing w:after="0"/>
        <w:ind w:left="567" w:hanging="567"/>
        <w:jc w:val="both"/>
        <w:rPr>
          <w:iCs/>
          <w:color w:val="404040"/>
          <w:lang w:val="id-ID"/>
        </w:rPr>
      </w:pPr>
      <w:r w:rsidRPr="00A17312">
        <w:rPr>
          <w:lang w:val="id-ID"/>
        </w:rPr>
        <w:t xml:space="preserve">Murwati Hesti. </w:t>
      </w:r>
      <w:r>
        <w:rPr>
          <w:lang w:val="id-ID"/>
        </w:rPr>
        <w:t>(</w:t>
      </w:r>
      <w:r w:rsidRPr="00A17312">
        <w:rPr>
          <w:lang w:val="id-ID"/>
        </w:rPr>
        <w:t>2013</w:t>
      </w:r>
      <w:r>
        <w:rPr>
          <w:lang w:val="id-ID"/>
        </w:rPr>
        <w:t>)</w:t>
      </w:r>
      <w:r w:rsidRPr="00A17312">
        <w:rPr>
          <w:lang w:val="id-ID"/>
        </w:rPr>
        <w:t xml:space="preserve">. </w:t>
      </w:r>
      <w:r w:rsidRPr="00A17312">
        <w:rPr>
          <w:bCs/>
          <w:lang w:val="id-ID"/>
        </w:rPr>
        <w:t>Pengaruh Sertifikasi Profesi Guru Terhadap Motivasi kerja Dan Kinerja Guru (Stud</w:t>
      </w:r>
      <w:r w:rsidRPr="005E4E85">
        <w:rPr>
          <w:bCs/>
          <w:lang w:val="id-ID"/>
        </w:rPr>
        <w:t xml:space="preserve">i Kasus SMK Negeri Se-Surakarta). </w:t>
      </w:r>
      <w:r w:rsidRPr="005E4E85">
        <w:rPr>
          <w:iCs/>
          <w:lang w:val="id-ID"/>
        </w:rPr>
        <w:t>Jurnal Pendidikan Bisnis dan Ekonomi. Vol 1. No 1</w:t>
      </w:r>
    </w:p>
    <w:p w14:paraId="1A346999" w14:textId="77777777" w:rsidR="00D625E9" w:rsidRPr="00A17312" w:rsidRDefault="00D625E9" w:rsidP="00D625E9">
      <w:pPr>
        <w:pStyle w:val="Default"/>
        <w:spacing w:line="276" w:lineRule="auto"/>
        <w:ind w:left="567" w:hanging="567"/>
        <w:jc w:val="both"/>
        <w:rPr>
          <w:rFonts w:ascii="Calibri" w:hAnsi="Calibri"/>
          <w:sz w:val="22"/>
          <w:szCs w:val="22"/>
        </w:rPr>
      </w:pPr>
      <w:r w:rsidRPr="00A17312">
        <w:rPr>
          <w:rFonts w:ascii="Calibri" w:hAnsi="Calibri"/>
          <w:sz w:val="22"/>
          <w:szCs w:val="22"/>
        </w:rPr>
        <w:t>Musfah, Jejen. 2011. Peningkatan Kompetensi Guru : Melalui Pelatihan dan Sumber Belajar Teori dan Praktik. Jakarta : Prenada Media Group.</w:t>
      </w:r>
    </w:p>
    <w:p w14:paraId="67C3E2AE" w14:textId="77777777" w:rsidR="00D625E9" w:rsidRPr="00A17312" w:rsidRDefault="00D625E9" w:rsidP="00D625E9">
      <w:pPr>
        <w:autoSpaceDE w:val="0"/>
        <w:autoSpaceDN w:val="0"/>
        <w:adjustRightInd w:val="0"/>
        <w:spacing w:after="0"/>
        <w:ind w:left="567" w:hanging="567"/>
        <w:jc w:val="both"/>
        <w:rPr>
          <w:lang w:val="id-ID"/>
        </w:rPr>
      </w:pPr>
      <w:r w:rsidRPr="00A17312">
        <w:rPr>
          <w:lang w:val="id-ID"/>
        </w:rPr>
        <w:t xml:space="preserve">Pemerintah Indonesia. </w:t>
      </w:r>
      <w:r>
        <w:rPr>
          <w:lang w:val="id-ID"/>
        </w:rPr>
        <w:t>(</w:t>
      </w:r>
      <w:r w:rsidRPr="00A17312">
        <w:rPr>
          <w:lang w:val="id-ID"/>
        </w:rPr>
        <w:t>2005</w:t>
      </w:r>
      <w:r>
        <w:rPr>
          <w:lang w:val="id-ID"/>
        </w:rPr>
        <w:t>)</w:t>
      </w:r>
      <w:r w:rsidRPr="00A17312">
        <w:rPr>
          <w:lang w:val="id-ID"/>
        </w:rPr>
        <w:t>. Undang-Undang Nomor 14 Tahun 2005 Tentang Guru dan Dosen.</w:t>
      </w:r>
    </w:p>
    <w:p w14:paraId="60DC0DB8" w14:textId="77777777" w:rsidR="00D625E9" w:rsidRPr="00A17312" w:rsidRDefault="00D625E9" w:rsidP="00D625E9">
      <w:pPr>
        <w:pStyle w:val="Default"/>
        <w:spacing w:line="276" w:lineRule="auto"/>
        <w:ind w:left="567" w:hanging="567"/>
        <w:jc w:val="both"/>
        <w:rPr>
          <w:rFonts w:ascii="Calibri" w:hAnsi="Calibri"/>
          <w:sz w:val="22"/>
          <w:szCs w:val="22"/>
        </w:rPr>
      </w:pPr>
      <w:r w:rsidRPr="00A17312">
        <w:rPr>
          <w:rFonts w:ascii="Calibri" w:hAnsi="Calibri"/>
          <w:sz w:val="22"/>
          <w:szCs w:val="22"/>
        </w:rPr>
        <w:t xml:space="preserve">Robbins, Stephen P. </w:t>
      </w:r>
      <w:r>
        <w:rPr>
          <w:rFonts w:ascii="Calibri" w:hAnsi="Calibri"/>
          <w:sz w:val="22"/>
          <w:szCs w:val="22"/>
        </w:rPr>
        <w:t>(</w:t>
      </w:r>
      <w:r w:rsidRPr="00A17312">
        <w:rPr>
          <w:rFonts w:ascii="Calibri" w:hAnsi="Calibri"/>
          <w:sz w:val="22"/>
          <w:szCs w:val="22"/>
        </w:rPr>
        <w:t>2001</w:t>
      </w:r>
      <w:r>
        <w:rPr>
          <w:rFonts w:ascii="Calibri" w:hAnsi="Calibri"/>
          <w:sz w:val="22"/>
          <w:szCs w:val="22"/>
        </w:rPr>
        <w:t>)</w:t>
      </w:r>
      <w:r w:rsidRPr="00A17312">
        <w:rPr>
          <w:rFonts w:ascii="Calibri" w:hAnsi="Calibri"/>
          <w:sz w:val="22"/>
          <w:szCs w:val="22"/>
        </w:rPr>
        <w:t>. Perilaku Organisasi: Konsep, Kontroversi, Aplikasi, Jilid 1, Edisi 8, Prenhallindo, Jakarta.</w:t>
      </w:r>
    </w:p>
    <w:p w14:paraId="750723E2" w14:textId="77777777" w:rsidR="00D625E9" w:rsidRPr="00A17312" w:rsidRDefault="00D625E9" w:rsidP="00D625E9">
      <w:pPr>
        <w:pStyle w:val="Default"/>
        <w:spacing w:line="276" w:lineRule="auto"/>
        <w:ind w:left="567" w:hanging="567"/>
        <w:jc w:val="both"/>
        <w:rPr>
          <w:rFonts w:ascii="Calibri" w:hAnsi="Calibri"/>
          <w:sz w:val="22"/>
          <w:szCs w:val="22"/>
        </w:rPr>
      </w:pPr>
      <w:r w:rsidRPr="00A17312">
        <w:rPr>
          <w:rFonts w:ascii="Calibri" w:hAnsi="Calibri"/>
          <w:sz w:val="22"/>
          <w:szCs w:val="22"/>
        </w:rPr>
        <w:t>Rohimah.S.</w:t>
      </w:r>
      <w:r>
        <w:rPr>
          <w:rFonts w:ascii="Calibri" w:hAnsi="Calibri"/>
          <w:sz w:val="22"/>
          <w:szCs w:val="22"/>
        </w:rPr>
        <w:t xml:space="preserve"> (</w:t>
      </w:r>
      <w:r w:rsidRPr="00A17312">
        <w:rPr>
          <w:rFonts w:ascii="Calibri" w:hAnsi="Calibri"/>
          <w:sz w:val="22"/>
          <w:szCs w:val="22"/>
        </w:rPr>
        <w:t>2013</w:t>
      </w:r>
      <w:r>
        <w:rPr>
          <w:rFonts w:ascii="Calibri" w:hAnsi="Calibri"/>
          <w:sz w:val="22"/>
          <w:szCs w:val="22"/>
        </w:rPr>
        <w:t>)</w:t>
      </w:r>
      <w:r w:rsidRPr="00A17312">
        <w:rPr>
          <w:rFonts w:ascii="Calibri" w:hAnsi="Calibri"/>
          <w:sz w:val="22"/>
          <w:szCs w:val="22"/>
        </w:rPr>
        <w:t>. Pengaruh Kompetensi, Disiplin Kerja terhadap kinerja dan kepuasan kerja. Tesis</w:t>
      </w:r>
    </w:p>
    <w:p w14:paraId="2DF87F5A" w14:textId="77777777" w:rsidR="00D625E9" w:rsidRPr="00A17312" w:rsidRDefault="00D625E9" w:rsidP="00D625E9">
      <w:pPr>
        <w:pStyle w:val="Default"/>
        <w:spacing w:line="276" w:lineRule="auto"/>
        <w:ind w:left="567" w:hanging="567"/>
        <w:jc w:val="both"/>
        <w:rPr>
          <w:rFonts w:ascii="Calibri" w:hAnsi="Calibri"/>
          <w:sz w:val="22"/>
          <w:szCs w:val="22"/>
        </w:rPr>
      </w:pPr>
      <w:r w:rsidRPr="00A17312">
        <w:rPr>
          <w:rFonts w:ascii="Calibri" w:hAnsi="Calibri"/>
          <w:sz w:val="22"/>
          <w:szCs w:val="22"/>
        </w:rPr>
        <w:t xml:space="preserve">Rivai, Veithzal. </w:t>
      </w:r>
      <w:r>
        <w:rPr>
          <w:rFonts w:ascii="Calibri" w:hAnsi="Calibri"/>
          <w:sz w:val="22"/>
          <w:szCs w:val="22"/>
        </w:rPr>
        <w:t>(</w:t>
      </w:r>
      <w:r w:rsidRPr="00A17312">
        <w:rPr>
          <w:rFonts w:ascii="Calibri" w:hAnsi="Calibri"/>
          <w:sz w:val="22"/>
          <w:szCs w:val="22"/>
        </w:rPr>
        <w:t>2005</w:t>
      </w:r>
      <w:r>
        <w:rPr>
          <w:rFonts w:ascii="Calibri" w:hAnsi="Calibri"/>
          <w:sz w:val="22"/>
          <w:szCs w:val="22"/>
        </w:rPr>
        <w:t>)</w:t>
      </w:r>
      <w:r w:rsidRPr="00A17312">
        <w:rPr>
          <w:rFonts w:ascii="Calibri" w:hAnsi="Calibri"/>
          <w:sz w:val="22"/>
          <w:szCs w:val="22"/>
        </w:rPr>
        <w:t>. Kepemimpinan Dan Perilaku Organisasi, PT. Raja Grafindo Persada : Jakarta</w:t>
      </w:r>
    </w:p>
    <w:p w14:paraId="313A690D" w14:textId="77777777" w:rsidR="00D625E9" w:rsidRPr="00A17312" w:rsidRDefault="00D625E9" w:rsidP="00D625E9">
      <w:pPr>
        <w:pStyle w:val="Default"/>
        <w:spacing w:line="276" w:lineRule="auto"/>
        <w:ind w:left="567" w:hanging="567"/>
        <w:jc w:val="both"/>
        <w:rPr>
          <w:rFonts w:ascii="Calibri" w:hAnsi="Calibri"/>
          <w:sz w:val="22"/>
          <w:szCs w:val="22"/>
        </w:rPr>
      </w:pPr>
      <w:r w:rsidRPr="00A17312">
        <w:rPr>
          <w:rFonts w:ascii="Calibri" w:hAnsi="Calibri"/>
          <w:sz w:val="22"/>
          <w:szCs w:val="22"/>
        </w:rPr>
        <w:t>Republik Indonesia Undang-Undang Nomor 14 Tahun 2005 tentang guru dan dosen</w:t>
      </w:r>
    </w:p>
    <w:p w14:paraId="28DCEAE5" w14:textId="77777777" w:rsidR="00D625E9" w:rsidRPr="00A17312" w:rsidRDefault="00D625E9" w:rsidP="00D625E9">
      <w:pPr>
        <w:spacing w:after="0"/>
        <w:ind w:left="567" w:hanging="567"/>
        <w:jc w:val="both"/>
        <w:rPr>
          <w:lang w:val="id-ID"/>
        </w:rPr>
      </w:pPr>
      <w:r w:rsidRPr="00A17312">
        <w:rPr>
          <w:lang w:val="id-ID"/>
        </w:rPr>
        <w:t xml:space="preserve">Suswardji, E. </w:t>
      </w:r>
      <w:r>
        <w:rPr>
          <w:lang w:val="id-ID"/>
        </w:rPr>
        <w:t>(</w:t>
      </w:r>
      <w:r w:rsidRPr="00A17312">
        <w:rPr>
          <w:lang w:val="id-ID"/>
        </w:rPr>
        <w:t>2012</w:t>
      </w:r>
      <w:r>
        <w:rPr>
          <w:lang w:val="id-ID"/>
        </w:rPr>
        <w:t>)</w:t>
      </w:r>
      <w:r w:rsidRPr="00A17312">
        <w:rPr>
          <w:lang w:val="id-ID"/>
        </w:rPr>
        <w:t xml:space="preserve">. Hubungan Kompetensi dan Disiplin Kerja Terhadap Kinerja Tenaga Kependidikan Universitas Singaperbangsa Karawang. Jurnal Manajemen. </w:t>
      </w:r>
    </w:p>
    <w:p w14:paraId="3E2C1E7F" w14:textId="77777777" w:rsidR="00D625E9" w:rsidRPr="005E4E85" w:rsidRDefault="00D625E9" w:rsidP="005E4E85">
      <w:pPr>
        <w:autoSpaceDE w:val="0"/>
        <w:autoSpaceDN w:val="0"/>
        <w:adjustRightInd w:val="0"/>
        <w:spacing w:after="0"/>
        <w:ind w:left="567" w:hanging="567"/>
        <w:jc w:val="both"/>
        <w:rPr>
          <w:lang w:val="id-ID"/>
        </w:rPr>
      </w:pPr>
      <w:proofErr w:type="spellStart"/>
      <w:r w:rsidRPr="00A17312">
        <w:t>Sugiyono</w:t>
      </w:r>
      <w:proofErr w:type="spellEnd"/>
      <w:r w:rsidRPr="00A17312">
        <w:t xml:space="preserve">. </w:t>
      </w:r>
      <w:r>
        <w:rPr>
          <w:lang w:val="id-ID"/>
        </w:rPr>
        <w:t>(</w:t>
      </w:r>
      <w:r w:rsidRPr="00A17312">
        <w:t>201</w:t>
      </w:r>
      <w:r w:rsidRPr="00A17312">
        <w:rPr>
          <w:lang w:val="id-ID"/>
        </w:rPr>
        <w:t>4</w:t>
      </w:r>
      <w:r>
        <w:rPr>
          <w:lang w:val="id-ID"/>
        </w:rPr>
        <w:t>)</w:t>
      </w:r>
      <w:r w:rsidRPr="00A17312">
        <w:t xml:space="preserve">. </w:t>
      </w:r>
      <w:proofErr w:type="spellStart"/>
      <w:r w:rsidRPr="00A17312">
        <w:rPr>
          <w:iCs/>
        </w:rPr>
        <w:t>Metode</w:t>
      </w:r>
      <w:proofErr w:type="spellEnd"/>
      <w:r w:rsidRPr="00A17312">
        <w:rPr>
          <w:iCs/>
        </w:rPr>
        <w:t xml:space="preserve"> </w:t>
      </w:r>
      <w:proofErr w:type="spellStart"/>
      <w:r w:rsidRPr="00A17312">
        <w:rPr>
          <w:iCs/>
        </w:rPr>
        <w:t>Penelitian</w:t>
      </w:r>
      <w:proofErr w:type="spellEnd"/>
      <w:r w:rsidRPr="00A17312">
        <w:rPr>
          <w:iCs/>
        </w:rPr>
        <w:t xml:space="preserve"> Pendidikan (</w:t>
      </w:r>
      <w:proofErr w:type="spellStart"/>
      <w:r w:rsidRPr="00A17312">
        <w:rPr>
          <w:iCs/>
        </w:rPr>
        <w:t>Pendekatan</w:t>
      </w:r>
      <w:proofErr w:type="spellEnd"/>
      <w:r w:rsidRPr="00A17312">
        <w:rPr>
          <w:iCs/>
        </w:rPr>
        <w:t xml:space="preserve"> </w:t>
      </w:r>
      <w:proofErr w:type="spellStart"/>
      <w:r w:rsidRPr="00A17312">
        <w:rPr>
          <w:iCs/>
        </w:rPr>
        <w:t>Kuantitatif</w:t>
      </w:r>
      <w:proofErr w:type="spellEnd"/>
      <w:r w:rsidRPr="00A17312">
        <w:rPr>
          <w:iCs/>
        </w:rPr>
        <w:t xml:space="preserve">, </w:t>
      </w:r>
      <w:proofErr w:type="spellStart"/>
      <w:r w:rsidRPr="00A17312">
        <w:rPr>
          <w:iCs/>
        </w:rPr>
        <w:t>Kualitatif</w:t>
      </w:r>
      <w:proofErr w:type="spellEnd"/>
      <w:r w:rsidRPr="00A17312">
        <w:rPr>
          <w:iCs/>
        </w:rPr>
        <w:t xml:space="preserve"> dan R&amp;D).</w:t>
      </w:r>
      <w:r w:rsidRPr="00A17312">
        <w:t xml:space="preserve">CV </w:t>
      </w:r>
      <w:proofErr w:type="spellStart"/>
      <w:r w:rsidRPr="00A17312">
        <w:t>Alfabeta</w:t>
      </w:r>
      <w:proofErr w:type="spellEnd"/>
      <w:r w:rsidRPr="00A17312">
        <w:t>, Bandung</w:t>
      </w:r>
    </w:p>
    <w:p w14:paraId="3D9AB6AB" w14:textId="77777777" w:rsidR="00D625E9" w:rsidRPr="00A17312" w:rsidRDefault="00D625E9" w:rsidP="00D625E9">
      <w:pPr>
        <w:pStyle w:val="Default"/>
        <w:spacing w:line="276" w:lineRule="auto"/>
        <w:ind w:left="567" w:hanging="567"/>
        <w:jc w:val="both"/>
        <w:rPr>
          <w:rFonts w:ascii="Calibri" w:hAnsi="Calibri"/>
          <w:sz w:val="22"/>
          <w:szCs w:val="22"/>
        </w:rPr>
      </w:pPr>
      <w:r w:rsidRPr="00A17312">
        <w:rPr>
          <w:rFonts w:ascii="Calibri" w:hAnsi="Calibri"/>
          <w:bCs/>
          <w:sz w:val="22"/>
          <w:szCs w:val="22"/>
        </w:rPr>
        <w:lastRenderedPageBreak/>
        <w:t xml:space="preserve">Sela,Lengkong, Trang. </w:t>
      </w:r>
      <w:r>
        <w:rPr>
          <w:rFonts w:ascii="Calibri" w:hAnsi="Calibri"/>
          <w:bCs/>
          <w:sz w:val="22"/>
          <w:szCs w:val="22"/>
        </w:rPr>
        <w:t>(</w:t>
      </w:r>
      <w:r w:rsidRPr="00A17312">
        <w:rPr>
          <w:rFonts w:ascii="Calibri" w:hAnsi="Calibri"/>
          <w:bCs/>
          <w:sz w:val="22"/>
          <w:szCs w:val="22"/>
        </w:rPr>
        <w:t>2018</w:t>
      </w:r>
      <w:r>
        <w:rPr>
          <w:rFonts w:ascii="Calibri" w:hAnsi="Calibri"/>
          <w:bCs/>
          <w:sz w:val="22"/>
          <w:szCs w:val="22"/>
        </w:rPr>
        <w:t>)</w:t>
      </w:r>
      <w:r w:rsidRPr="00A17312">
        <w:rPr>
          <w:rFonts w:ascii="Calibri" w:hAnsi="Calibri"/>
          <w:bCs/>
          <w:sz w:val="22"/>
          <w:szCs w:val="22"/>
        </w:rPr>
        <w:t>.</w:t>
      </w:r>
      <w:r w:rsidRPr="00A17312">
        <w:rPr>
          <w:rFonts w:ascii="Calibri" w:hAnsi="Calibri"/>
          <w:sz w:val="22"/>
          <w:szCs w:val="22"/>
        </w:rPr>
        <w:t xml:space="preserve"> Pengaruh Kompetensi dan Desain Pelatihan terhadap  Kinerja Guru (Studi kasus SMA/SMK Manado Pada Dinas Pendidikan Daerah Provinsi Sulawesi Utara).Jurnal EMBA, Vol.6 No. 4. 2368-2377</w:t>
      </w:r>
    </w:p>
    <w:p w14:paraId="735E915D" w14:textId="77777777" w:rsidR="00D625E9" w:rsidRPr="00A17312" w:rsidRDefault="00D625E9" w:rsidP="00D625E9">
      <w:pPr>
        <w:autoSpaceDE w:val="0"/>
        <w:autoSpaceDN w:val="0"/>
        <w:adjustRightInd w:val="0"/>
        <w:spacing w:after="0"/>
        <w:ind w:left="567" w:hanging="567"/>
        <w:jc w:val="both"/>
        <w:rPr>
          <w:iCs/>
          <w:lang w:val="id-ID"/>
        </w:rPr>
      </w:pPr>
      <w:r>
        <w:rPr>
          <w:bCs/>
          <w:lang w:val="id-ID"/>
        </w:rPr>
        <w:t>Sujianto. (</w:t>
      </w:r>
      <w:r w:rsidRPr="00A17312">
        <w:rPr>
          <w:bCs/>
          <w:lang w:val="id-ID"/>
        </w:rPr>
        <w:t>2012</w:t>
      </w:r>
      <w:r>
        <w:rPr>
          <w:bCs/>
          <w:lang w:val="id-ID"/>
        </w:rPr>
        <w:t>)</w:t>
      </w:r>
      <w:r w:rsidRPr="00A17312">
        <w:rPr>
          <w:bCs/>
          <w:lang w:val="id-ID"/>
        </w:rPr>
        <w:t xml:space="preserve">. Pengembangan profesionalitas berkelanjutan Guru bersertifikat pendidik di SMK rumpun Teknologi. Jurnal Kejuruan dan Teknologi. </w:t>
      </w:r>
      <w:r w:rsidRPr="00A17312">
        <w:rPr>
          <w:iCs/>
          <w:lang w:val="id-ID"/>
        </w:rPr>
        <w:t>Vol. 35, No. 1, Pebruari 2012.</w:t>
      </w:r>
    </w:p>
    <w:p w14:paraId="0DFB956C" w14:textId="77777777" w:rsidR="00D625E9" w:rsidRPr="00A17312" w:rsidRDefault="00D625E9" w:rsidP="00D625E9">
      <w:pPr>
        <w:autoSpaceDE w:val="0"/>
        <w:autoSpaceDN w:val="0"/>
        <w:adjustRightInd w:val="0"/>
        <w:spacing w:after="0"/>
        <w:ind w:left="567" w:hanging="567"/>
        <w:jc w:val="both"/>
        <w:rPr>
          <w:lang w:val="id-ID"/>
        </w:rPr>
      </w:pPr>
      <w:proofErr w:type="spellStart"/>
      <w:r w:rsidRPr="00A17312">
        <w:t>Suprihatininggrum</w:t>
      </w:r>
      <w:proofErr w:type="spellEnd"/>
      <w:r w:rsidRPr="00A17312">
        <w:t xml:space="preserve">, J. </w:t>
      </w:r>
      <w:r>
        <w:rPr>
          <w:lang w:val="id-ID"/>
        </w:rPr>
        <w:t>(</w:t>
      </w:r>
      <w:r w:rsidRPr="00A17312">
        <w:t>2013</w:t>
      </w:r>
      <w:r>
        <w:rPr>
          <w:lang w:val="id-ID"/>
        </w:rPr>
        <w:t>)</w:t>
      </w:r>
      <w:r w:rsidRPr="00A17312">
        <w:t xml:space="preserve">. Strategi </w:t>
      </w:r>
      <w:proofErr w:type="spellStart"/>
      <w:r w:rsidRPr="00A17312">
        <w:t>Pembelajaran</w:t>
      </w:r>
      <w:proofErr w:type="spellEnd"/>
      <w:r w:rsidRPr="00A17312">
        <w:t xml:space="preserve">. Yogyakarta: </w:t>
      </w:r>
      <w:proofErr w:type="spellStart"/>
      <w:r w:rsidRPr="00A17312">
        <w:t>ArRuzz</w:t>
      </w:r>
      <w:proofErr w:type="spellEnd"/>
      <w:r w:rsidRPr="00A17312">
        <w:t xml:space="preserve"> Media.</w:t>
      </w:r>
    </w:p>
    <w:p w14:paraId="07A014CC" w14:textId="77777777" w:rsidR="00D625E9" w:rsidRPr="00A17312" w:rsidRDefault="00D625E9" w:rsidP="00D625E9">
      <w:pPr>
        <w:autoSpaceDE w:val="0"/>
        <w:autoSpaceDN w:val="0"/>
        <w:adjustRightInd w:val="0"/>
        <w:spacing w:after="0"/>
        <w:ind w:left="567" w:hanging="567"/>
        <w:jc w:val="both"/>
        <w:rPr>
          <w:lang w:val="id-ID"/>
        </w:rPr>
      </w:pPr>
      <w:proofErr w:type="spellStart"/>
      <w:r w:rsidRPr="00A17312">
        <w:t>Sujanto</w:t>
      </w:r>
      <w:proofErr w:type="spellEnd"/>
      <w:r w:rsidRPr="00A17312">
        <w:t xml:space="preserve">, </w:t>
      </w:r>
      <w:proofErr w:type="spellStart"/>
      <w:r w:rsidRPr="00A17312">
        <w:t>Bejdo</w:t>
      </w:r>
      <w:proofErr w:type="spellEnd"/>
      <w:r w:rsidRPr="00A17312">
        <w:t xml:space="preserve">. </w:t>
      </w:r>
      <w:r>
        <w:rPr>
          <w:lang w:val="id-ID"/>
        </w:rPr>
        <w:t>(</w:t>
      </w:r>
      <w:r w:rsidRPr="00A17312">
        <w:t>2009</w:t>
      </w:r>
      <w:r>
        <w:rPr>
          <w:lang w:val="id-ID"/>
        </w:rPr>
        <w:t>)</w:t>
      </w:r>
      <w:r w:rsidRPr="00A17312">
        <w:t xml:space="preserve">. Cara </w:t>
      </w:r>
      <w:proofErr w:type="spellStart"/>
      <w:r w:rsidRPr="00A17312">
        <w:t>Efektif</w:t>
      </w:r>
      <w:proofErr w:type="spellEnd"/>
      <w:r w:rsidRPr="00A17312">
        <w:t xml:space="preserve"> </w:t>
      </w:r>
      <w:proofErr w:type="spellStart"/>
      <w:r w:rsidRPr="00A17312">
        <w:t>Menuju</w:t>
      </w:r>
      <w:proofErr w:type="spellEnd"/>
      <w:r w:rsidRPr="00A17312">
        <w:t xml:space="preserve"> </w:t>
      </w:r>
      <w:proofErr w:type="spellStart"/>
      <w:r w:rsidRPr="00A17312">
        <w:t>Sertifikasi</w:t>
      </w:r>
      <w:proofErr w:type="spellEnd"/>
      <w:r w:rsidRPr="00A17312">
        <w:t xml:space="preserve"> Guru. Jakarta: </w:t>
      </w:r>
      <w:proofErr w:type="spellStart"/>
      <w:r w:rsidRPr="00A17312">
        <w:t>Raih</w:t>
      </w:r>
      <w:proofErr w:type="spellEnd"/>
      <w:r w:rsidRPr="00A17312">
        <w:t xml:space="preserve"> Asa </w:t>
      </w:r>
      <w:proofErr w:type="spellStart"/>
      <w:r w:rsidRPr="00A17312">
        <w:t>Sukses</w:t>
      </w:r>
      <w:proofErr w:type="spellEnd"/>
      <w:r w:rsidRPr="00A17312">
        <w:t>.</w:t>
      </w:r>
    </w:p>
    <w:p w14:paraId="234A914E" w14:textId="77777777" w:rsidR="00D625E9" w:rsidRPr="00A17312" w:rsidRDefault="00D625E9" w:rsidP="00D625E9">
      <w:pPr>
        <w:autoSpaceDE w:val="0"/>
        <w:autoSpaceDN w:val="0"/>
        <w:adjustRightInd w:val="0"/>
        <w:spacing w:after="0"/>
        <w:ind w:left="567" w:hanging="567"/>
        <w:jc w:val="both"/>
        <w:rPr>
          <w:lang w:val="id-ID"/>
        </w:rPr>
      </w:pPr>
      <w:proofErr w:type="spellStart"/>
      <w:r>
        <w:t>Soedijarto</w:t>
      </w:r>
      <w:proofErr w:type="spellEnd"/>
      <w:r>
        <w:t xml:space="preserve">. </w:t>
      </w:r>
      <w:r>
        <w:rPr>
          <w:lang w:val="id-ID"/>
        </w:rPr>
        <w:t>(</w:t>
      </w:r>
      <w:r>
        <w:t>1993</w:t>
      </w:r>
      <w:r>
        <w:rPr>
          <w:lang w:val="id-ID"/>
        </w:rPr>
        <w:t>)</w:t>
      </w:r>
      <w:r w:rsidRPr="00A17312">
        <w:t xml:space="preserve">. </w:t>
      </w:r>
      <w:proofErr w:type="spellStart"/>
      <w:r w:rsidRPr="00A17312">
        <w:t>Memantapkan</w:t>
      </w:r>
      <w:proofErr w:type="spellEnd"/>
      <w:r w:rsidRPr="00A17312">
        <w:t xml:space="preserve"> </w:t>
      </w:r>
      <w:proofErr w:type="spellStart"/>
      <w:r w:rsidRPr="00A17312">
        <w:t>Sistem</w:t>
      </w:r>
      <w:proofErr w:type="spellEnd"/>
      <w:r w:rsidRPr="00A17312">
        <w:t xml:space="preserve"> Pendidikan Nasional. Gramedia </w:t>
      </w:r>
      <w:proofErr w:type="spellStart"/>
      <w:r w:rsidRPr="00A17312">
        <w:t>Widiasarana</w:t>
      </w:r>
      <w:proofErr w:type="spellEnd"/>
      <w:r w:rsidRPr="00A17312">
        <w:t xml:space="preserve"> Indonesia. Jakarta.</w:t>
      </w:r>
    </w:p>
    <w:p w14:paraId="7EB523D7" w14:textId="77777777" w:rsidR="00D625E9" w:rsidRPr="00A17312" w:rsidRDefault="00D625E9" w:rsidP="00D625E9">
      <w:pPr>
        <w:autoSpaceDE w:val="0"/>
        <w:autoSpaceDN w:val="0"/>
        <w:adjustRightInd w:val="0"/>
        <w:spacing w:after="0"/>
        <w:ind w:left="426" w:hanging="426"/>
        <w:jc w:val="both"/>
        <w:rPr>
          <w:lang w:val="id-ID"/>
        </w:rPr>
      </w:pPr>
      <w:r w:rsidRPr="00A17312">
        <w:t xml:space="preserve">Uno Hamzah dan </w:t>
      </w:r>
      <w:proofErr w:type="spellStart"/>
      <w:r w:rsidRPr="00A17312">
        <w:t>Lamatenggo</w:t>
      </w:r>
      <w:proofErr w:type="spellEnd"/>
      <w:r w:rsidRPr="00A17312">
        <w:t>, Nina.</w:t>
      </w:r>
      <w:r>
        <w:rPr>
          <w:lang w:val="id-ID"/>
        </w:rPr>
        <w:t xml:space="preserve"> (</w:t>
      </w:r>
      <w:r>
        <w:t>2012</w:t>
      </w:r>
      <w:r>
        <w:rPr>
          <w:lang w:val="id-ID"/>
        </w:rPr>
        <w:t>)</w:t>
      </w:r>
      <w:r w:rsidRPr="00A17312">
        <w:t xml:space="preserve">. </w:t>
      </w:r>
      <w:proofErr w:type="spellStart"/>
      <w:r w:rsidRPr="00A17312">
        <w:t>Teori</w:t>
      </w:r>
      <w:proofErr w:type="spellEnd"/>
      <w:r w:rsidRPr="00A17312">
        <w:t xml:space="preserve"> </w:t>
      </w:r>
      <w:proofErr w:type="spellStart"/>
      <w:r w:rsidRPr="00A17312">
        <w:t>kinerja</w:t>
      </w:r>
      <w:proofErr w:type="spellEnd"/>
      <w:r w:rsidRPr="00A17312">
        <w:t xml:space="preserve"> dan </w:t>
      </w:r>
      <w:proofErr w:type="spellStart"/>
      <w:r w:rsidRPr="00A17312">
        <w:t>pengukurannya</w:t>
      </w:r>
      <w:proofErr w:type="spellEnd"/>
      <w:r w:rsidRPr="00A17312">
        <w:t xml:space="preserve">. Jakarta: </w:t>
      </w:r>
      <w:proofErr w:type="spellStart"/>
      <w:r w:rsidRPr="00A17312">
        <w:t>Bumi</w:t>
      </w:r>
      <w:proofErr w:type="spellEnd"/>
      <w:r w:rsidRPr="00A17312">
        <w:t xml:space="preserve"> </w:t>
      </w:r>
      <w:proofErr w:type="spellStart"/>
      <w:r w:rsidRPr="00A17312">
        <w:t>Aksara</w:t>
      </w:r>
      <w:proofErr w:type="spellEnd"/>
      <w:r w:rsidRPr="00A17312">
        <w:rPr>
          <w:lang w:val="id-ID"/>
        </w:rPr>
        <w:t>.</w:t>
      </w:r>
    </w:p>
    <w:p w14:paraId="062CEC64" w14:textId="77777777" w:rsidR="00D625E9" w:rsidRPr="00A17312" w:rsidRDefault="00D625E9" w:rsidP="00D625E9">
      <w:pPr>
        <w:autoSpaceDE w:val="0"/>
        <w:autoSpaceDN w:val="0"/>
        <w:adjustRightInd w:val="0"/>
        <w:spacing w:after="0"/>
        <w:ind w:left="426" w:hanging="426"/>
        <w:jc w:val="both"/>
        <w:rPr>
          <w:lang w:val="id-ID"/>
        </w:rPr>
      </w:pPr>
      <w:r w:rsidRPr="00A17312">
        <w:t xml:space="preserve">Usman, </w:t>
      </w:r>
      <w:proofErr w:type="spellStart"/>
      <w:r w:rsidRPr="00A17312">
        <w:t>Husaini</w:t>
      </w:r>
      <w:proofErr w:type="spellEnd"/>
      <w:r w:rsidRPr="00A17312">
        <w:t xml:space="preserve">. </w:t>
      </w:r>
      <w:r>
        <w:rPr>
          <w:lang w:val="id-ID"/>
        </w:rPr>
        <w:t>(</w:t>
      </w:r>
      <w:r w:rsidRPr="00A17312">
        <w:t>2011</w:t>
      </w:r>
      <w:r>
        <w:rPr>
          <w:lang w:val="id-ID"/>
        </w:rPr>
        <w:t>)</w:t>
      </w:r>
      <w:r w:rsidRPr="00A17312">
        <w:t xml:space="preserve">. </w:t>
      </w:r>
      <w:proofErr w:type="spellStart"/>
      <w:r w:rsidRPr="00A17312">
        <w:t>Manajemen</w:t>
      </w:r>
      <w:proofErr w:type="spellEnd"/>
      <w:r w:rsidRPr="00A17312">
        <w:t xml:space="preserve">. </w:t>
      </w:r>
      <w:proofErr w:type="spellStart"/>
      <w:r w:rsidRPr="00A17312">
        <w:t>Teori</w:t>
      </w:r>
      <w:proofErr w:type="spellEnd"/>
      <w:r w:rsidRPr="00A17312">
        <w:t xml:space="preserve">, </w:t>
      </w:r>
      <w:proofErr w:type="spellStart"/>
      <w:r w:rsidRPr="00A17312">
        <w:t>Praktik</w:t>
      </w:r>
      <w:proofErr w:type="spellEnd"/>
      <w:r w:rsidRPr="00A17312">
        <w:t xml:space="preserve">, dan </w:t>
      </w:r>
      <w:proofErr w:type="spellStart"/>
      <w:r w:rsidRPr="00A17312">
        <w:t>Riset</w:t>
      </w:r>
      <w:proofErr w:type="spellEnd"/>
      <w:r w:rsidRPr="00A17312">
        <w:t xml:space="preserve"> Pendidikan. </w:t>
      </w:r>
      <w:proofErr w:type="spellStart"/>
      <w:r w:rsidRPr="00A17312">
        <w:t>Bumi</w:t>
      </w:r>
      <w:proofErr w:type="spellEnd"/>
      <w:r w:rsidRPr="00A17312">
        <w:t xml:space="preserve"> </w:t>
      </w:r>
      <w:proofErr w:type="spellStart"/>
      <w:r w:rsidRPr="00A17312">
        <w:t>Aksara</w:t>
      </w:r>
      <w:proofErr w:type="spellEnd"/>
      <w:r w:rsidRPr="00A17312">
        <w:t>. Jakarta.</w:t>
      </w:r>
    </w:p>
    <w:p w14:paraId="0475606B" w14:textId="77777777" w:rsidR="00D625E9" w:rsidRPr="00A17312" w:rsidRDefault="00D625E9" w:rsidP="00D625E9">
      <w:pPr>
        <w:spacing w:after="0"/>
        <w:ind w:left="567" w:hanging="567"/>
        <w:jc w:val="both"/>
        <w:rPr>
          <w:lang w:val="id-ID"/>
        </w:rPr>
      </w:pPr>
      <w:r w:rsidRPr="00A17312">
        <w:t xml:space="preserve">Wibowo, </w:t>
      </w:r>
      <w:proofErr w:type="spellStart"/>
      <w:r w:rsidRPr="00A17312">
        <w:t>Mungkin</w:t>
      </w:r>
      <w:proofErr w:type="spellEnd"/>
      <w:r w:rsidRPr="00A17312">
        <w:t xml:space="preserve"> Eddy. </w:t>
      </w:r>
      <w:r>
        <w:rPr>
          <w:lang w:val="id-ID"/>
        </w:rPr>
        <w:t>(</w:t>
      </w:r>
      <w:r w:rsidRPr="00A17312">
        <w:t>2004</w:t>
      </w:r>
      <w:r>
        <w:rPr>
          <w:lang w:val="id-ID"/>
        </w:rPr>
        <w:t>)</w:t>
      </w:r>
      <w:r w:rsidRPr="00A17312">
        <w:t xml:space="preserve">. </w:t>
      </w:r>
      <w:proofErr w:type="spellStart"/>
      <w:r w:rsidRPr="00A17312">
        <w:t>Standarisasi</w:t>
      </w:r>
      <w:proofErr w:type="spellEnd"/>
      <w:r w:rsidRPr="00A17312">
        <w:t xml:space="preserve">, </w:t>
      </w:r>
      <w:proofErr w:type="spellStart"/>
      <w:r w:rsidRPr="00A17312">
        <w:t>Sertifikasi</w:t>
      </w:r>
      <w:proofErr w:type="spellEnd"/>
      <w:r w:rsidRPr="00A17312">
        <w:t xml:space="preserve">, dan </w:t>
      </w:r>
      <w:proofErr w:type="spellStart"/>
      <w:r w:rsidRPr="00A17312">
        <w:t>Lisensi</w:t>
      </w:r>
      <w:proofErr w:type="spellEnd"/>
      <w:r w:rsidRPr="00A17312">
        <w:t xml:space="preserve"> </w:t>
      </w:r>
      <w:proofErr w:type="spellStart"/>
      <w:r w:rsidRPr="00A17312">
        <w:t>Profesi</w:t>
      </w:r>
      <w:proofErr w:type="spellEnd"/>
      <w:r w:rsidRPr="00A17312">
        <w:t xml:space="preserve"> </w:t>
      </w:r>
      <w:proofErr w:type="spellStart"/>
      <w:r w:rsidRPr="00A17312">
        <w:t>Pendidik</w:t>
      </w:r>
      <w:proofErr w:type="spellEnd"/>
      <w:r w:rsidRPr="00A17312">
        <w:t xml:space="preserve"> dan Tenaga </w:t>
      </w:r>
      <w:proofErr w:type="spellStart"/>
      <w:r w:rsidRPr="00A17312">
        <w:t>Kependidikan</w:t>
      </w:r>
      <w:proofErr w:type="spellEnd"/>
      <w:r w:rsidRPr="00A17312">
        <w:t>. Surabaya: Seminar Nasional Pendidikan</w:t>
      </w:r>
      <w:r w:rsidRPr="00A17312">
        <w:rPr>
          <w:lang w:val="id-ID"/>
        </w:rPr>
        <w:t>.</w:t>
      </w:r>
    </w:p>
    <w:p w14:paraId="2600A32B" w14:textId="77777777" w:rsidR="00D625E9" w:rsidRPr="00A17312" w:rsidRDefault="00D625E9" w:rsidP="00D625E9">
      <w:pPr>
        <w:spacing w:after="0"/>
        <w:ind w:left="567" w:hanging="567"/>
        <w:jc w:val="both"/>
        <w:rPr>
          <w:shd w:val="clear" w:color="auto" w:fill="FFFFFF"/>
          <w:lang w:val="id-ID"/>
        </w:rPr>
      </w:pPr>
      <w:r w:rsidRPr="00A17312">
        <w:rPr>
          <w:lang w:val="id-ID"/>
        </w:rPr>
        <w:t xml:space="preserve">Wijaya dan Rusyan. </w:t>
      </w:r>
      <w:r>
        <w:rPr>
          <w:lang w:val="id-ID"/>
        </w:rPr>
        <w:t>(</w:t>
      </w:r>
      <w:r w:rsidRPr="00A17312">
        <w:rPr>
          <w:lang w:val="id-ID"/>
        </w:rPr>
        <w:t>1994</w:t>
      </w:r>
      <w:r>
        <w:rPr>
          <w:lang w:val="id-ID"/>
        </w:rPr>
        <w:t>)</w:t>
      </w:r>
      <w:r w:rsidRPr="00A17312">
        <w:rPr>
          <w:lang w:val="id-ID"/>
        </w:rPr>
        <w:t>. Kemampuan Dasar Guru Dalam Proses Belajar mengajar. Bandung. Remaja Rosdakarya.</w:t>
      </w:r>
    </w:p>
    <w:p w14:paraId="0180683D" w14:textId="77777777" w:rsidR="00D625E9" w:rsidRPr="00A17312" w:rsidRDefault="00D625E9" w:rsidP="00D625E9">
      <w:pPr>
        <w:autoSpaceDE w:val="0"/>
        <w:autoSpaceDN w:val="0"/>
        <w:adjustRightInd w:val="0"/>
        <w:spacing w:after="0"/>
        <w:ind w:left="567" w:hanging="567"/>
        <w:jc w:val="both"/>
        <w:rPr>
          <w:lang w:val="id-ID"/>
        </w:rPr>
      </w:pPr>
    </w:p>
    <w:p w14:paraId="362BA7CE" w14:textId="77777777" w:rsidR="006552AF" w:rsidRPr="00D625E9" w:rsidRDefault="006552AF" w:rsidP="00D625E9"/>
    <w:sectPr w:rsidR="006552AF" w:rsidRPr="00D625E9" w:rsidSect="00AA777A">
      <w:headerReference w:type="default" r:id="rId9"/>
      <w:footerReference w:type="default" r:id="rId10"/>
      <w:pgSz w:w="11907" w:h="16839" w:code="9"/>
      <w:pgMar w:top="1701" w:right="1418" w:bottom="1418" w:left="2268" w:header="709" w:footer="1072" w:gutter="0"/>
      <w:pgNumType w:fmt="numberInDash" w:start="7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7853" w14:textId="77777777" w:rsidR="00C8572C" w:rsidRDefault="00C8572C" w:rsidP="001A3B01">
      <w:pPr>
        <w:spacing w:after="0" w:line="240" w:lineRule="auto"/>
      </w:pPr>
      <w:r>
        <w:separator/>
      </w:r>
    </w:p>
  </w:endnote>
  <w:endnote w:type="continuationSeparator" w:id="0">
    <w:p w14:paraId="40B1E33B" w14:textId="77777777" w:rsidR="00C8572C" w:rsidRDefault="00C8572C" w:rsidP="001A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ooper Black">
    <w:panose1 w:val="0208090404030B0204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no Pro Caption">
    <w:altName w:val="Times New Roman"/>
    <w:panose1 w:val="00000000000000000000"/>
    <w:charset w:val="00"/>
    <w:family w:val="roman"/>
    <w:notTrueType/>
    <w:pitch w:val="variable"/>
    <w:sig w:usb0="60000287" w:usb1="00000001" w:usb2="00000000" w:usb3="00000000" w:csb0="0000019F"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AF40" w14:textId="77777777" w:rsidR="003E3F36" w:rsidRPr="005800A7" w:rsidRDefault="003E3F36" w:rsidP="003E3F36">
    <w:pPr>
      <w:pStyle w:val="Footer"/>
      <w:jc w:val="right"/>
      <w:rPr>
        <w:rFonts w:ascii="Times New Roman" w:hAnsi="Times New Roman" w:cs="Times New Roman"/>
        <w:sz w:val="24"/>
      </w:rPr>
    </w:pPr>
  </w:p>
  <w:p w14:paraId="221CEB24" w14:textId="77777777" w:rsidR="003E3F36" w:rsidRDefault="003E3F36" w:rsidP="003E3F36">
    <w:pPr>
      <w:pStyle w:val="Footer"/>
      <w:rPr>
        <w:rFonts w:ascii="Arno Pro Caption" w:hAnsi="Arno Pro Caption"/>
        <w:color w:val="000000" w:themeColor="text1"/>
      </w:rPr>
    </w:pPr>
  </w:p>
  <w:tbl>
    <w:tblPr>
      <w:tblW w:w="5000" w:type="pct"/>
      <w:tblBorders>
        <w:top w:val="single" w:sz="2" w:space="0" w:color="auto"/>
        <w:bottom w:val="single" w:sz="2" w:space="0" w:color="auto"/>
      </w:tblBorders>
      <w:tblLook w:val="04A0" w:firstRow="1" w:lastRow="0" w:firstColumn="1" w:lastColumn="0" w:noHBand="0" w:noVBand="1"/>
    </w:tblPr>
    <w:tblGrid>
      <w:gridCol w:w="6958"/>
      <w:gridCol w:w="1263"/>
    </w:tblGrid>
    <w:tr w:rsidR="003E3F36" w:rsidRPr="001A3B01" w14:paraId="54A0F487" w14:textId="77777777" w:rsidTr="005D0A7F">
      <w:tc>
        <w:tcPr>
          <w:tcW w:w="4232" w:type="pct"/>
        </w:tcPr>
        <w:p w14:paraId="4A758318" w14:textId="77777777" w:rsidR="003E3F36" w:rsidRPr="00275ECB" w:rsidRDefault="003E3F36" w:rsidP="003E3F36">
          <w:pPr>
            <w:pStyle w:val="Footer"/>
            <w:jc w:val="right"/>
            <w:rPr>
              <w:rFonts w:ascii="Arno Pro Caption" w:hAnsi="Arno Pro Caption"/>
              <w:b/>
              <w:i/>
              <w:color w:val="000000" w:themeColor="text1"/>
            </w:rPr>
          </w:pPr>
          <w:r w:rsidRPr="001A3B01">
            <w:rPr>
              <w:rFonts w:ascii="Arno Pro Caption" w:hAnsi="Arno Pro Caption"/>
              <w:b/>
              <w:i/>
              <w:color w:val="000000" w:themeColor="text1"/>
              <w:sz w:val="20"/>
            </w:rPr>
            <w:t>Cakrawala Ma</w:t>
          </w:r>
          <w:r>
            <w:rPr>
              <w:rFonts w:ascii="Arno Pro Caption" w:hAnsi="Arno Pro Caption"/>
              <w:b/>
              <w:i/>
              <w:color w:val="000000" w:themeColor="text1"/>
              <w:sz w:val="20"/>
            </w:rPr>
            <w:t>nagement Business Journal</w:t>
          </w:r>
        </w:p>
      </w:tc>
      <w:tc>
        <w:tcPr>
          <w:tcW w:w="768" w:type="pct"/>
        </w:tcPr>
        <w:p w14:paraId="19330058" w14:textId="77777777" w:rsidR="003E3F36" w:rsidRPr="00275ECB" w:rsidRDefault="003E3F36" w:rsidP="003E3F36">
          <w:pPr>
            <w:pStyle w:val="Header"/>
            <w:rPr>
              <w:rFonts w:ascii="Arno Pro Caption" w:hAnsi="Arno Pro Caption"/>
              <w:color w:val="000000" w:themeColor="text1"/>
            </w:rPr>
          </w:pPr>
          <w:r>
            <w:rPr>
              <w:rFonts w:ascii="Arno Pro Caption" w:hAnsi="Arno Pro Caption"/>
              <w:noProof/>
              <w:color w:val="000000" w:themeColor="text1"/>
              <w:lang w:eastAsia="id-ID"/>
            </w:rPr>
            <mc:AlternateContent>
              <mc:Choice Requires="wps">
                <w:drawing>
                  <wp:anchor distT="36576" distB="36576" distL="36576" distR="36576" simplePos="0" relativeHeight="251673600" behindDoc="0" locked="0" layoutInCell="1" allowOverlap="1" wp14:anchorId="2BADA7BC" wp14:editId="4008AB4B">
                    <wp:simplePos x="0" y="0"/>
                    <wp:positionH relativeFrom="column">
                      <wp:posOffset>-43180</wp:posOffset>
                    </wp:positionH>
                    <wp:positionV relativeFrom="paragraph">
                      <wp:posOffset>50800</wp:posOffset>
                    </wp:positionV>
                    <wp:extent cx="800100" cy="85725"/>
                    <wp:effectExtent l="0" t="0" r="0" b="0"/>
                    <wp:wrapNone/>
                    <wp:docPr id="4"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85725"/>
                            </a:xfrm>
                            <a:prstGeom prst="rect">
                              <a:avLst/>
                            </a:prstGeom>
                            <a:extLst>
                              <a:ext uri="{AF507438-7753-43E0-B8FC-AC1667EBCBE1}">
                                <a14:hiddenEffects xmlns:a14="http://schemas.microsoft.com/office/drawing/2010/main">
                                  <a:effectLst/>
                                </a14:hiddenEffects>
                              </a:ext>
                            </a:extLst>
                          </wps:spPr>
                          <wps:txbx>
                            <w:txbxContent>
                              <w:p w14:paraId="2BE61C1A" w14:textId="77777777" w:rsidR="003E3F36" w:rsidRDefault="003E3F36" w:rsidP="003E3F36">
                                <w:pPr>
                                  <w:ind w:left="-284"/>
                                  <w:jc w:val="both"/>
                                  <w:rPr>
                                    <w:rFonts w:ascii="Arabic Typesetting" w:hAnsi="Arabic Typesetting" w:cs="Arabic Typesetting"/>
                                    <w:color w:val="000000" w:themeColor="text1"/>
                                    <w:spacing w:val="80"/>
                                    <w:sz w:val="16"/>
                                    <w:szCs w:val="16"/>
                                    <w14:textOutline w14:w="9525" w14:cap="flat" w14:cmpd="sng" w14:algn="ctr">
                                      <w14:solidFill>
                                        <w14:srgbClr w14:val="000000"/>
                                      </w14:solidFill>
                                      <w14:prstDash w14:val="solid"/>
                                      <w14:round/>
                                    </w14:textOutline>
                                  </w:rPr>
                                </w:pPr>
                                <w:r>
                                  <w:rPr>
                                    <w:rFonts w:ascii="Arabic Typesetting" w:hAnsi="Arabic Typesetting" w:cs="Arabic Typesetting" w:hint="cs"/>
                                    <w:color w:val="000000" w:themeColor="text1"/>
                                    <w:spacing w:val="80"/>
                                    <w:sz w:val="16"/>
                                    <w:szCs w:val="16"/>
                                    <w14:textOutline w14:w="9525" w14:cap="flat" w14:cmpd="sng" w14:algn="ctr">
                                      <w14:solidFill>
                                        <w14:srgbClr w14:val="000000"/>
                                      </w14:solidFill>
                                      <w14:prstDash w14:val="solid"/>
                                      <w14:round/>
                                    </w14:textOutline>
                                  </w:rPr>
                                  <w:t>[CM-BJ]</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EC7E6D7" id="_x0000_t202" coordsize="21600,21600" o:spt="202" path="m,l,21600r21600,l21600,xe">
                    <v:stroke joinstyle="miter"/>
                    <v:path gradientshapeok="t" o:connecttype="rect"/>
                  </v:shapetype>
                  <v:shape id=" 12" o:spid="_x0000_s1033" type="#_x0000_t202" style="position:absolute;margin-left:-3.4pt;margin-top:4pt;width:63pt;height:6.7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" filled="f" stroked="f">
                    <v:path arrowok="t"/>
                    <v:textbox inset="0,0,0,0">
                      <w:txbxContent>
                        <w:p w:rsidR="003E3F36" w:rsidRDefault="003E3F36" w:rsidP="003E3F36">
                          <w:pPr>
                            <w:ind w:left="-284"/>
                            <w:jc w:val="both"/>
                            <w:rPr>
                              <w:rFonts w:ascii="Arabic Typesetting" w:hAnsi="Arabic Typesetting" w:cs="Arabic Typesetting"/>
                              <w:color w:val="000000" w:themeColor="text1"/>
                              <w:spacing w:val="80"/>
                              <w:sz w:val="16"/>
                              <w:szCs w:val="16"/>
                              <w14:textOutline w14:w="9525" w14:cap="flat" w14:cmpd="sng" w14:algn="ctr">
                                <w14:solidFill>
                                  <w14:srgbClr w14:val="000000"/>
                                </w14:solidFill>
                                <w14:prstDash w14:val="solid"/>
                                <w14:round/>
                              </w14:textOutline>
                            </w:rPr>
                          </w:pPr>
                          <w:r>
                            <w:rPr>
                              <w:rFonts w:ascii="Arabic Typesetting" w:hAnsi="Arabic Typesetting" w:cs="Arabic Typesetting" w:hint="cs"/>
                              <w:color w:val="000000" w:themeColor="text1"/>
                              <w:spacing w:val="80"/>
                              <w:sz w:val="16"/>
                              <w:szCs w:val="16"/>
                              <w14:textOutline w14:w="9525" w14:cap="flat" w14:cmpd="sng" w14:algn="ctr">
                                <w14:solidFill>
                                  <w14:srgbClr w14:val="000000"/>
                                </w14:solidFill>
                                <w14:prstDash w14:val="solid"/>
                                <w14:round/>
                              </w14:textOutline>
                            </w:rPr>
                            <w:t>[CM-BJ]</w:t>
                          </w:r>
                        </w:p>
                      </w:txbxContent>
                    </v:textbox>
                  </v:shape>
                </w:pict>
              </mc:Fallback>
            </mc:AlternateContent>
          </w:r>
        </w:p>
      </w:tc>
    </w:tr>
  </w:tbl>
  <w:p w14:paraId="3DD1C09A" w14:textId="77777777" w:rsidR="003E3F36" w:rsidRPr="001A3B01" w:rsidRDefault="003E3F36" w:rsidP="003E3F36">
    <w:pPr>
      <w:pStyle w:val="Footer"/>
      <w:rPr>
        <w:rFonts w:ascii="Arno Pro Caption" w:hAnsi="Arno Pro Caption"/>
        <w:color w:val="000000" w:themeColor="text1"/>
      </w:rPr>
    </w:pPr>
  </w:p>
  <w:p w14:paraId="32D69A74" w14:textId="77777777" w:rsidR="003E3F36" w:rsidRDefault="003E3F36" w:rsidP="003E3F36">
    <w:pPr>
      <w:pStyle w:val="Footer"/>
    </w:pPr>
  </w:p>
  <w:p w14:paraId="6DF02B0E" w14:textId="77777777" w:rsidR="003E3F36" w:rsidRPr="00C9347E" w:rsidRDefault="003E3F36" w:rsidP="003E3F36">
    <w:pPr>
      <w:pStyle w:val="Footer"/>
    </w:pPr>
  </w:p>
  <w:p w14:paraId="31B0ACE6" w14:textId="77777777" w:rsidR="003E3F36" w:rsidRDefault="003E3F36" w:rsidP="003E3F36">
    <w:pPr>
      <w:pStyle w:val="Footer"/>
    </w:pPr>
  </w:p>
  <w:p w14:paraId="61E5D449" w14:textId="77777777" w:rsidR="003E3F36" w:rsidRPr="0036711E" w:rsidRDefault="003E3F36" w:rsidP="003E3F36">
    <w:pPr>
      <w:pStyle w:val="Footer"/>
    </w:pPr>
  </w:p>
  <w:p w14:paraId="490DE177" w14:textId="77777777" w:rsidR="004B1BB9" w:rsidRPr="003E3F36" w:rsidRDefault="004B1BB9" w:rsidP="003E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DEBC" w14:textId="77777777" w:rsidR="00C8572C" w:rsidRDefault="00C8572C" w:rsidP="001A3B01">
      <w:pPr>
        <w:spacing w:after="0" w:line="240" w:lineRule="auto"/>
      </w:pPr>
      <w:r>
        <w:separator/>
      </w:r>
    </w:p>
  </w:footnote>
  <w:footnote w:type="continuationSeparator" w:id="0">
    <w:p w14:paraId="69123014" w14:textId="77777777" w:rsidR="00C8572C" w:rsidRDefault="00C8572C" w:rsidP="001A3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AA81" w14:textId="77777777" w:rsidR="003E3F36" w:rsidRDefault="00AA777A" w:rsidP="003E3F36">
    <w:pPr>
      <w:pStyle w:val="Header"/>
      <w:jc w:val="center"/>
      <w:rPr>
        <w:i/>
        <w:color w:val="808080"/>
      </w:rPr>
    </w:pPr>
    <w:sdt>
      <w:sdtPr>
        <w:rPr>
          <w:i/>
          <w:color w:val="808080"/>
        </w:rPr>
        <w:id w:val="335891315"/>
        <w:docPartObj>
          <w:docPartGallery w:val="Page Numbers (Margins)"/>
          <w:docPartUnique/>
        </w:docPartObj>
      </w:sdtPr>
      <w:sdtEndPr/>
      <w:sdtContent>
        <w:r w:rsidR="003E3F36">
          <w:rPr>
            <w:i/>
            <w:noProof/>
            <w:color w:val="808080"/>
            <w:lang w:eastAsia="id-ID"/>
          </w:rPr>
          <mc:AlternateContent>
            <mc:Choice Requires="wps">
              <w:drawing>
                <wp:anchor distT="0" distB="0" distL="114300" distR="114300" simplePos="0" relativeHeight="251671552" behindDoc="0" locked="0" layoutInCell="0" allowOverlap="1" wp14:anchorId="3B82071A" wp14:editId="065752FB">
                  <wp:simplePos x="0" y="0"/>
                  <wp:positionH relativeFrom="rightMargin">
                    <wp:align>right</wp:align>
                  </wp:positionH>
                  <mc:AlternateContent>
                    <mc:Choice Requires="wp14">
                      <wp:positionV relativeFrom="margin">
                        <wp14:pctPosVOffset>10000</wp14:pctPosVOffset>
                      </wp:positionV>
                    </mc:Choice>
                    <mc:Fallback>
                      <wp:positionV relativeFrom="page">
                        <wp:posOffset>1951355</wp:posOffset>
                      </wp:positionV>
                    </mc:Fallback>
                  </mc:AlternateContent>
                  <wp:extent cx="804545" cy="433705"/>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4545"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45ABA4" w14:textId="77777777" w:rsidR="003E3F36" w:rsidRDefault="003E3F36" w:rsidP="003E3F36">
                              <w:pPr>
                                <w:pBdr>
                                  <w:top w:val="single" w:sz="4" w:space="1" w:color="D8D8D8" w:themeColor="background1" w:themeShade="D8"/>
                                </w:pBdr>
                              </w:pPr>
                              <w:r>
                                <w:t xml:space="preserve">Page | </w:t>
                              </w:r>
                              <w:r>
                                <w:rPr>
                                  <w:noProof/>
                                </w:rPr>
                                <w:fldChar w:fldCharType="begin"/>
                              </w:r>
                              <w:r>
                                <w:rPr>
                                  <w:noProof/>
                                </w:rPr>
                                <w:instrText xml:space="preserve"> PAGE   \* MERGEFORMAT </w:instrText>
                              </w:r>
                              <w:r>
                                <w:rPr>
                                  <w:noProof/>
                                </w:rPr>
                                <w:fldChar w:fldCharType="separate"/>
                              </w:r>
                              <w:r w:rsidR="00D46AE3">
                                <w:rPr>
                                  <w:noProof/>
                                </w:rPr>
                                <w:t>- 747 -</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DC48AC2" id="Rectangle 3" o:spid="_x0000_s1028" style="position:absolute;left:0;text-align:left;margin-left:12.15pt;margin-top:0;width:63.35pt;height:34.15pt;z-index:25167155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" o:allowincell="f" stroked="f">
                  <v:path arrowok="t"/>
                  <v:textbox style="mso-fit-shape-to-text:t" inset="0,,0">
                    <w:txbxContent>
                      <w:p w:rsidR="003E3F36" w:rsidRDefault="003E3F36" w:rsidP="003E3F36">
                        <w:pPr>
                          <w:pBdr>
                            <w:top w:val="single" w:sz="4" w:space="1" w:color="D8D8D8" w:themeColor="background1" w:themeShade="D8"/>
                          </w:pBdr>
                        </w:pPr>
                        <w:r>
                          <w:t xml:space="preserve">Page | </w:t>
                        </w:r>
                        <w:r>
                          <w:rPr>
                            <w:noProof/>
                          </w:rPr>
                          <w:fldChar w:fldCharType="begin"/>
                        </w:r>
                        <w:r>
                          <w:rPr>
                            <w:noProof/>
                          </w:rPr>
                          <w:instrText xml:space="preserve"> PAGE   \* MERGEFORMAT </w:instrText>
                        </w:r>
                        <w:r>
                          <w:rPr>
                            <w:noProof/>
                          </w:rPr>
                          <w:fldChar w:fldCharType="separate"/>
                        </w:r>
                        <w:r w:rsidR="00D46AE3">
                          <w:rPr>
                            <w:noProof/>
                          </w:rPr>
                          <w:t>- 747 -</w:t>
                        </w:r>
                        <w:r>
                          <w:rPr>
                            <w:noProof/>
                          </w:rPr>
                          <w:fldChar w:fldCharType="end"/>
                        </w:r>
                      </w:p>
                    </w:txbxContent>
                  </v:textbox>
                  <w10:wrap anchorx="margin" anchory="margin"/>
                </v:rect>
              </w:pict>
            </mc:Fallback>
          </mc:AlternateContent>
        </w:r>
      </w:sdtContent>
    </w:sdt>
    <w:r w:rsidR="003E3F36">
      <w:rPr>
        <w:i/>
        <w:noProof/>
        <w:color w:val="808080"/>
        <w:lang w:eastAsia="id-ID"/>
      </w:rPr>
      <mc:AlternateContent>
        <mc:Choice Requires="wpg">
          <w:drawing>
            <wp:anchor distT="0" distB="0" distL="114300" distR="114300" simplePos="0" relativeHeight="251670528" behindDoc="0" locked="0" layoutInCell="1" allowOverlap="1" wp14:anchorId="5F171530" wp14:editId="1394C083">
              <wp:simplePos x="0" y="0"/>
              <wp:positionH relativeFrom="column">
                <wp:posOffset>80645</wp:posOffset>
              </wp:positionH>
              <wp:positionV relativeFrom="paragraph">
                <wp:posOffset>-278765</wp:posOffset>
              </wp:positionV>
              <wp:extent cx="4051300" cy="895350"/>
              <wp:effectExtent l="0" t="0" r="0" b="0"/>
              <wp:wrapNone/>
              <wp:docPr id="7" nam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0" cy="895350"/>
                        <a:chOff x="2395" y="270"/>
                        <a:chExt cx="6380" cy="1410"/>
                      </a:xfrm>
                    </wpg:grpSpPr>
                    <wps:wsp>
                      <wps:cNvPr id="8" name=" 7"/>
                      <wps:cNvSpPr txBox="1">
                        <a:spLocks/>
                      </wps:cNvSpPr>
                      <wps:spPr bwMode="auto">
                        <a:xfrm>
                          <a:off x="2395" y="270"/>
                          <a:ext cx="6380" cy="824"/>
                        </a:xfrm>
                        <a:prstGeom prst="rect">
                          <a:avLst/>
                        </a:prstGeom>
                      </wps:spPr>
                      <wps:txbx>
                        <w:txbxContent>
                          <w:p w14:paraId="135D52FF" w14:textId="77777777" w:rsidR="003E3F36" w:rsidRPr="00766C76" w:rsidRDefault="003E3F36" w:rsidP="003E3F36">
                            <w:pPr>
                              <w:jc w:val="center"/>
                              <w:rPr>
                                <w:rFonts w:ascii="Cooper Black" w:hAnsi="Cooper Black"/>
                                <w:color w:val="0000C0"/>
                                <w:sz w:val="16"/>
                                <w:szCs w:val="16"/>
                                <w14:shadow w14:blurRad="0" w14:dist="29845" w14:dir="3885598" w14:sx="100000" w14:sy="100000" w14:kx="0" w14:ky="0" w14:algn="ctr">
                                  <w14:srgbClr w14:val="BFBFBF">
                                    <w14:alpha w14:val="25000"/>
                                  </w14:srgbClr>
                                </w14:shadow>
                                <w14:textOutline w14:w="15240" w14:cap="flat" w14:cmpd="sng" w14:algn="ctr">
                                  <w14:solidFill>
                                    <w14:schemeClr w14:val="tx1">
                                      <w14:lumMod w14:val="100000"/>
                                      <w14:lumOff w14:val="0"/>
                                    </w14:schemeClr>
                                  </w14:solidFill>
                                  <w14:prstDash w14:val="solid"/>
                                  <w14:round/>
                                </w14:textOutline>
                              </w:rPr>
                            </w:pPr>
                            <w:r w:rsidRPr="00766C76">
                              <w:rPr>
                                <w:rFonts w:ascii="Cooper Black" w:hAnsi="Cooper Black"/>
                                <w:color w:val="0000C0"/>
                                <w:sz w:val="16"/>
                                <w:szCs w:val="16"/>
                                <w14:shadow w14:blurRad="0" w14:dist="29845" w14:dir="3885598" w14:sx="100000" w14:sy="100000" w14:kx="0" w14:ky="0" w14:algn="ctr">
                                  <w14:srgbClr w14:val="BFBFBF">
                                    <w14:alpha w14:val="25000"/>
                                  </w14:srgbClr>
                                </w14:shadow>
                                <w14:textOutline w14:w="15240" w14:cap="flat" w14:cmpd="sng" w14:algn="ctr">
                                  <w14:solidFill>
                                    <w14:schemeClr w14:val="tx1">
                                      <w14:lumMod w14:val="100000"/>
                                      <w14:lumOff w14:val="0"/>
                                    </w14:schemeClr>
                                  </w14:solidFill>
                                  <w14:prstDash w14:val="solid"/>
                                  <w14:round/>
                                </w14:textOutline>
                              </w:rPr>
                              <w:t>CAKRAWALA</w:t>
                            </w:r>
                          </w:p>
                        </w:txbxContent>
                      </wps:txbx>
                      <wps:bodyPr wrap="square" lIns="0" tIns="0" rIns="0" bIns="0" numCol="1" fromWordArt="1">
                        <a:prstTxWarp prst="textCanDown">
                          <a:avLst>
                            <a:gd name="adj" fmla="val 14287"/>
                          </a:avLst>
                        </a:prstTxWarp>
                        <a:noAutofit/>
                      </wps:bodyPr>
                    </wps:wsp>
                    <wps:wsp>
                      <wps:cNvPr id="9" name=" 8"/>
                      <wps:cNvSpPr txBox="1">
                        <a:spLocks/>
                      </wps:cNvSpPr>
                      <wps:spPr bwMode="auto">
                        <a:xfrm>
                          <a:off x="2399" y="1206"/>
                          <a:ext cx="3715" cy="333"/>
                        </a:xfrm>
                        <a:prstGeom prst="rect">
                          <a:avLst/>
                        </a:prstGeom>
                        <a:extLst>
                          <a:ext uri="{AF507438-7753-43E0-B8FC-AC1667EBCBE1}">
                            <a14:hiddenEffects xmlns:a14="http://schemas.microsoft.com/office/drawing/2010/main">
                              <a:effectLst/>
                            </a14:hiddenEffects>
                          </a:ext>
                        </a:extLst>
                      </wps:spPr>
                      <wps:txbx>
                        <w:txbxContent>
                          <w:p w14:paraId="56ADA515" w14:textId="77777777" w:rsidR="003E3F36" w:rsidRDefault="003E3F36" w:rsidP="003E3F36">
                            <w:pPr>
                              <w:jc w:val="center"/>
                              <w:rPr>
                                <w:rFonts w:ascii="Bell MT" w:hAnsi="Bell MT"/>
                                <w:i/>
                                <w:iCs/>
                                <w:color w:val="F66922"/>
                                <w:sz w:val="16"/>
                                <w:szCs w:val="16"/>
                                <w14:textOutline w14:w="3175" w14:cap="flat" w14:cmpd="sng" w14:algn="ctr">
                                  <w14:solidFill>
                                    <w14:srgbClr w14:val="D4590E"/>
                                  </w14:solidFill>
                                  <w14:prstDash w14:val="solid"/>
                                  <w14:round/>
                                </w14:textOutline>
                              </w:rPr>
                            </w:pPr>
                            <w:r>
                              <w:rPr>
                                <w:rFonts w:ascii="Bell MT" w:hAnsi="Bell MT"/>
                                <w:i/>
                                <w:iCs/>
                                <w:color w:val="F66922"/>
                                <w:sz w:val="16"/>
                                <w:szCs w:val="16"/>
                                <w14:textOutline w14:w="3175" w14:cap="flat" w14:cmpd="sng" w14:algn="ctr">
                                  <w14:solidFill>
                                    <w14:srgbClr w14:val="D4590E"/>
                                  </w14:solidFill>
                                  <w14:prstDash w14:val="solid"/>
                                  <w14:round/>
                                </w14:textOutline>
                              </w:rPr>
                              <w:t>Management Business Journal</w:t>
                            </w:r>
                          </w:p>
                        </w:txbxContent>
                      </wps:txbx>
                      <wps:bodyPr wrap="square" lIns="0" tIns="0" rIns="0" bIns="0" numCol="1" fromWordArt="1">
                        <a:prstTxWarp prst="textPlain">
                          <a:avLst>
                            <a:gd name="adj" fmla="val 50000"/>
                          </a:avLst>
                        </a:prstTxWarp>
                        <a:noAutofit/>
                      </wps:bodyPr>
                    </wps:wsp>
                    <wps:wsp>
                      <wps:cNvPr id="10" name=" 9"/>
                      <wps:cNvSpPr txBox="1">
                        <a:spLocks/>
                      </wps:cNvSpPr>
                      <wps:spPr bwMode="auto">
                        <a:xfrm rot="1193114">
                          <a:off x="6203" y="1364"/>
                          <a:ext cx="1162" cy="316"/>
                        </a:xfrm>
                        <a:prstGeom prst="rect">
                          <a:avLst/>
                        </a:prstGeom>
                      </wps:spPr>
                      <wps:txbx>
                        <w:txbxContent>
                          <w:p w14:paraId="2AF308A6" w14:textId="77777777" w:rsidR="003E3F36" w:rsidRPr="00766C76" w:rsidRDefault="003E3F36" w:rsidP="003E3F36">
                            <w:pPr>
                              <w:jc w:val="center"/>
                              <w:rPr>
                                <w:rFonts w:ascii="Arial Black" w:hAnsi="Arial Black" w:cs="Arial Black"/>
                                <w:b/>
                                <w:bCs/>
                                <w:color w:val="000000" w:themeColor="text1"/>
                                <w:sz w:val="16"/>
                                <w:szCs w:val="16"/>
                                <w14:shadow w14:blurRad="0" w14:dist="26924" w14:dir="0" w14:sx="100000" w14:sy="100000" w14:kx="0" w14:ky="0" w14:algn="ctr">
                                  <w14:srgbClr w14:val="A5A5A5">
                                    <w14:alpha w14:val="25000"/>
                                  </w14:srgbClr>
                                </w14:shadow>
                                <w14:textOutline w14:w="17780" w14:cap="flat" w14:cmpd="sng" w14:algn="ctr">
                                  <w14:solidFill>
                                    <w14:schemeClr w14:val="bg1">
                                      <w14:lumMod w14:val="95000"/>
                                      <w14:lumOff w14:val="0"/>
                                    </w14:schemeClr>
                                  </w14:solidFill>
                                  <w14:prstDash w14:val="solid"/>
                                  <w14:round/>
                                </w14:textOutline>
                              </w:rPr>
                            </w:pPr>
                            <w:r w:rsidRPr="00766C76">
                              <w:rPr>
                                <w:rFonts w:ascii="Arial Black" w:hAnsi="Arial Black" w:cs="Arial Black"/>
                                <w:b/>
                                <w:bCs/>
                                <w:color w:val="000000" w:themeColor="text1"/>
                                <w:sz w:val="16"/>
                                <w:szCs w:val="16"/>
                                <w14:shadow w14:blurRad="0" w14:dist="26924" w14:dir="0" w14:sx="100000" w14:sy="100000" w14:kx="0" w14:ky="0" w14:algn="ctr">
                                  <w14:srgbClr w14:val="A5A5A5">
                                    <w14:alpha w14:val="25000"/>
                                  </w14:srgbClr>
                                </w14:shadow>
                                <w14:textOutline w14:w="17780" w14:cap="flat" w14:cmpd="sng" w14:algn="ctr">
                                  <w14:solidFill>
                                    <w14:schemeClr w14:val="bg1">
                                      <w14:lumMod w14:val="95000"/>
                                      <w14:lumOff w14:val="0"/>
                                    </w14:schemeClr>
                                  </w14:solidFill>
                                  <w14:prstDash w14:val="solid"/>
                                  <w14:round/>
                                </w14:textOutline>
                              </w:rPr>
                              <w:t>[CM-BJ]</w:t>
                            </w:r>
                          </w:p>
                        </w:txbxContent>
                      </wps:txbx>
                      <wps:bodyPr wrap="square" lIns="0" tIns="0" rIns="0" bIns="0"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4554DA" id=" 14" o:spid="_x0000_s1029" style="position:absolute;left:0;text-align:left;margin-left:6.35pt;margin-top:-21.95pt;width:319pt;height:70.5pt;z-index:251670528" coordorigin="2395,270" coordsize="6380,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">
              <v:shapetype id="_x0000_t202" coordsize="21600,21600" o:spt="202" path="m,l,21600r21600,l21600,xe">
                <v:stroke joinstyle="miter"/>
                <v:path gradientshapeok="t" o:connecttype="rect"/>
              </v:shapetype>
              <v:shape id=" 7" o:spid="_x0000_s1030" type="#_x0000_t202" style="position:absolute;left:2395;top:270;width:6380;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" filled="f" stroked="f">
                <v:path arrowok="t"/>
                <v:textbox inset="0,0,0,0">
                  <w:txbxContent>
                    <w:p w:rsidR="003E3F36" w:rsidRPr="00766C76" w:rsidRDefault="003E3F36" w:rsidP="003E3F36">
                      <w:pPr>
                        <w:jc w:val="center"/>
                        <w:rPr>
                          <w:rFonts w:ascii="Cooper Black" w:hAnsi="Cooper Black"/>
                          <w:color w:val="0000C0"/>
                          <w:sz w:val="16"/>
                          <w:szCs w:val="16"/>
                          <w14:shadow w14:blurRad="0" w14:dist="29845" w14:dir="3885598" w14:sx="100000" w14:sy="100000" w14:kx="0" w14:ky="0" w14:algn="ctr">
                            <w14:srgbClr w14:val="BFBFBF">
                              <w14:alpha w14:val="25000"/>
                            </w14:srgbClr>
                          </w14:shadow>
                          <w14:textOutline w14:w="15240" w14:cap="flat" w14:cmpd="sng" w14:algn="ctr">
                            <w14:solidFill>
                              <w14:schemeClr w14:val="tx1">
                                <w14:lumMod w14:val="100000"/>
                                <w14:lumOff w14:val="0"/>
                              </w14:schemeClr>
                            </w14:solidFill>
                            <w14:prstDash w14:val="solid"/>
                            <w14:round/>
                          </w14:textOutline>
                        </w:rPr>
                      </w:pPr>
                      <w:r w:rsidRPr="00766C76">
                        <w:rPr>
                          <w:rFonts w:ascii="Cooper Black" w:hAnsi="Cooper Black"/>
                          <w:color w:val="0000C0"/>
                          <w:sz w:val="16"/>
                          <w:szCs w:val="16"/>
                          <w14:shadow w14:blurRad="0" w14:dist="29845" w14:dir="3885598" w14:sx="100000" w14:sy="100000" w14:kx="0" w14:ky="0" w14:algn="ctr">
                            <w14:srgbClr w14:val="BFBFBF">
                              <w14:alpha w14:val="25000"/>
                            </w14:srgbClr>
                          </w14:shadow>
                          <w14:textOutline w14:w="15240" w14:cap="flat" w14:cmpd="sng" w14:algn="ctr">
                            <w14:solidFill>
                              <w14:schemeClr w14:val="tx1">
                                <w14:lumMod w14:val="100000"/>
                                <w14:lumOff w14:val="0"/>
                              </w14:schemeClr>
                            </w14:solidFill>
                            <w14:prstDash w14:val="solid"/>
                            <w14:round/>
                          </w14:textOutline>
                        </w:rPr>
                        <w:t>CAKRAWALA</w:t>
                      </w:r>
                    </w:p>
                  </w:txbxContent>
                </v:textbox>
              </v:shape>
              <v:shape id=" 8" o:spid="_x0000_s1031" type="#_x0000_t202" style="position:absolute;left:2399;top:1206;width:3715;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" filled="f" stroked="f">
                <v:path arrowok="t"/>
                <v:textbox inset="0,0,0,0">
                  <w:txbxContent>
                    <w:p w:rsidR="003E3F36" w:rsidRDefault="003E3F36" w:rsidP="003E3F36">
                      <w:pPr>
                        <w:jc w:val="center"/>
                        <w:rPr>
                          <w:rFonts w:ascii="Bell MT" w:hAnsi="Bell MT"/>
                          <w:i/>
                          <w:iCs/>
                          <w:color w:val="F66922"/>
                          <w:sz w:val="16"/>
                          <w:szCs w:val="16"/>
                          <w14:textOutline w14:w="3175" w14:cap="flat" w14:cmpd="sng" w14:algn="ctr">
                            <w14:solidFill>
                              <w14:srgbClr w14:val="D4590E"/>
                            </w14:solidFill>
                            <w14:prstDash w14:val="solid"/>
                            <w14:round/>
                          </w14:textOutline>
                        </w:rPr>
                      </w:pPr>
                      <w:r>
                        <w:rPr>
                          <w:rFonts w:ascii="Bell MT" w:hAnsi="Bell MT"/>
                          <w:i/>
                          <w:iCs/>
                          <w:color w:val="F66922"/>
                          <w:sz w:val="16"/>
                          <w:szCs w:val="16"/>
                          <w14:textOutline w14:w="3175" w14:cap="flat" w14:cmpd="sng" w14:algn="ctr">
                            <w14:solidFill>
                              <w14:srgbClr w14:val="D4590E"/>
                            </w14:solidFill>
                            <w14:prstDash w14:val="solid"/>
                            <w14:round/>
                          </w14:textOutline>
                        </w:rPr>
                        <w:t>Management Business Journal</w:t>
                      </w:r>
                    </w:p>
                  </w:txbxContent>
                </v:textbox>
              </v:shape>
              <v:shape id=" 9" o:spid="_x0000_s1032" type="#_x0000_t202" style="position:absolute;left:6203;top:1364;width:1162;height:316;rotation:13031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" filled="f" stroked="f">
                <v:path arrowok="t"/>
                <v:textbox inset="0,0,0,0">
                  <w:txbxContent>
                    <w:p w:rsidR="003E3F36" w:rsidRPr="00766C76" w:rsidRDefault="003E3F36" w:rsidP="003E3F36">
                      <w:pPr>
                        <w:jc w:val="center"/>
                        <w:rPr>
                          <w:rFonts w:ascii="Arial Black" w:hAnsi="Arial Black" w:cs="Arial Black"/>
                          <w:b/>
                          <w:bCs/>
                          <w:color w:val="000000" w:themeColor="text1"/>
                          <w:sz w:val="16"/>
                          <w:szCs w:val="16"/>
                          <w14:shadow w14:blurRad="0" w14:dist="26924" w14:dir="0" w14:sx="100000" w14:sy="100000" w14:kx="0" w14:ky="0" w14:algn="ctr">
                            <w14:srgbClr w14:val="A5A5A5">
                              <w14:alpha w14:val="25000"/>
                            </w14:srgbClr>
                          </w14:shadow>
                          <w14:textOutline w14:w="17780" w14:cap="flat" w14:cmpd="sng" w14:algn="ctr">
                            <w14:solidFill>
                              <w14:schemeClr w14:val="bg1">
                                <w14:lumMod w14:val="95000"/>
                                <w14:lumOff w14:val="0"/>
                              </w14:schemeClr>
                            </w14:solidFill>
                            <w14:prstDash w14:val="solid"/>
                            <w14:round/>
                          </w14:textOutline>
                        </w:rPr>
                      </w:pPr>
                      <w:r w:rsidRPr="00766C76">
                        <w:rPr>
                          <w:rFonts w:ascii="Arial Black" w:hAnsi="Arial Black" w:cs="Arial Black"/>
                          <w:b/>
                          <w:bCs/>
                          <w:color w:val="000000" w:themeColor="text1"/>
                          <w:sz w:val="16"/>
                          <w:szCs w:val="16"/>
                          <w14:shadow w14:blurRad="0" w14:dist="26924" w14:dir="0" w14:sx="100000" w14:sy="100000" w14:kx="0" w14:ky="0" w14:algn="ctr">
                            <w14:srgbClr w14:val="A5A5A5">
                              <w14:alpha w14:val="25000"/>
                            </w14:srgbClr>
                          </w14:shadow>
                          <w14:textOutline w14:w="17780" w14:cap="flat" w14:cmpd="sng" w14:algn="ctr">
                            <w14:solidFill>
                              <w14:schemeClr w14:val="bg1">
                                <w14:lumMod w14:val="95000"/>
                                <w14:lumOff w14:val="0"/>
                              </w14:schemeClr>
                            </w14:solidFill>
                            <w14:prstDash w14:val="solid"/>
                            <w14:round/>
                          </w14:textOutline>
                        </w:rPr>
                        <w:t>[CM-BJ]</w:t>
                      </w:r>
                    </w:p>
                  </w:txbxContent>
                </v:textbox>
              </v:shape>
            </v:group>
          </w:pict>
        </mc:Fallback>
      </mc:AlternateContent>
    </w:r>
  </w:p>
  <w:p w14:paraId="7786CE3B" w14:textId="77777777" w:rsidR="003E3F36" w:rsidRDefault="003E3F36" w:rsidP="003E3F36">
    <w:pPr>
      <w:pStyle w:val="Header"/>
      <w:tabs>
        <w:tab w:val="clear" w:pos="4513"/>
        <w:tab w:val="clear" w:pos="9026"/>
      </w:tabs>
      <w:rPr>
        <w:b/>
        <w:i/>
        <w:color w:val="808080"/>
      </w:rPr>
    </w:pPr>
    <w:r>
      <w:rPr>
        <w:b/>
        <w:i/>
        <w:color w:val="808080"/>
      </w:rPr>
      <w:tab/>
    </w:r>
    <w:r>
      <w:rPr>
        <w:b/>
        <w:i/>
        <w:color w:val="808080"/>
      </w:rPr>
      <w:tab/>
    </w:r>
    <w:r>
      <w:rPr>
        <w:b/>
        <w:i/>
        <w:color w:val="808080"/>
      </w:rPr>
      <w:tab/>
    </w:r>
    <w:r>
      <w:rPr>
        <w:b/>
        <w:i/>
        <w:color w:val="808080"/>
      </w:rPr>
      <w:tab/>
    </w:r>
  </w:p>
  <w:p w14:paraId="09A2B68E" w14:textId="77777777" w:rsidR="003E3F36" w:rsidRDefault="003E3F36" w:rsidP="003E3F36">
    <w:pPr>
      <w:pStyle w:val="Header"/>
      <w:tabs>
        <w:tab w:val="clear" w:pos="4513"/>
        <w:tab w:val="clear" w:pos="9026"/>
      </w:tabs>
      <w:jc w:val="center"/>
      <w:rPr>
        <w:b/>
        <w:i/>
        <w:color w:val="808080"/>
      </w:rPr>
    </w:pPr>
  </w:p>
  <w:p w14:paraId="424228A6" w14:textId="77777777" w:rsidR="003E3F36" w:rsidRPr="00566E9D" w:rsidRDefault="003E3F36" w:rsidP="003E3F36">
    <w:pPr>
      <w:pStyle w:val="Header"/>
      <w:tabs>
        <w:tab w:val="clear" w:pos="4513"/>
        <w:tab w:val="clear" w:pos="9026"/>
      </w:tabs>
      <w:ind w:left="5040" w:firstLine="347"/>
      <w:jc w:val="both"/>
      <w:rPr>
        <w:rFonts w:ascii="Arial Narrow" w:hAnsi="Arial Narrow"/>
        <w:b/>
        <w:color w:val="000000" w:themeColor="text1"/>
      </w:rPr>
    </w:pPr>
    <w:r>
      <w:rPr>
        <w:rFonts w:ascii="Arial Narrow" w:hAnsi="Arial Narrow"/>
        <w:b/>
        <w:color w:val="000000" w:themeColor="text1"/>
      </w:rPr>
      <w:t>Volume 4 Nomor 1 Tahun 2021</w:t>
    </w:r>
  </w:p>
  <w:p w14:paraId="7F1E3195" w14:textId="77777777" w:rsidR="003E3F36" w:rsidRDefault="003E3F36" w:rsidP="003E3F36">
    <w:pPr>
      <w:pStyle w:val="Header"/>
      <w:jc w:val="center"/>
    </w:pPr>
    <w:r>
      <w:rPr>
        <w:noProof/>
        <w:lang w:eastAsia="id-ID"/>
      </w:rPr>
      <mc:AlternateContent>
        <mc:Choice Requires="wps">
          <w:drawing>
            <wp:anchor distT="4294967294" distB="4294967294" distL="114300" distR="114300" simplePos="0" relativeHeight="251669504" behindDoc="0" locked="0" layoutInCell="1" allowOverlap="1" wp14:anchorId="4CAA0E8C" wp14:editId="32FCEA1A">
              <wp:simplePos x="0" y="0"/>
              <wp:positionH relativeFrom="column">
                <wp:posOffset>-1487805</wp:posOffset>
              </wp:positionH>
              <wp:positionV relativeFrom="paragraph">
                <wp:posOffset>116204</wp:posOffset>
              </wp:positionV>
              <wp:extent cx="7872730" cy="0"/>
              <wp:effectExtent l="0" t="19050" r="3302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2730" cy="0"/>
                      </a:xfrm>
                      <a:prstGeom prst="line">
                        <a:avLst/>
                      </a:prstGeom>
                      <a:ln w="571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AA7AAE" id="Straight Connector 1"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7.15pt,9.15pt" to="502.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" strokecolor="#4579b8 [3044]" strokeweight="4.5pt">
              <v:stroke linestyle="thickThin"/>
              <o:lock v:ext="edit" shapetype="f"/>
            </v:line>
          </w:pict>
        </mc:Fallback>
      </mc:AlternateContent>
    </w:r>
  </w:p>
  <w:p w14:paraId="446113B2" w14:textId="77777777" w:rsidR="003E3F36" w:rsidRDefault="003E3F36" w:rsidP="003E3F36">
    <w:pPr>
      <w:pStyle w:val="Header"/>
      <w:jc w:val="center"/>
    </w:pPr>
  </w:p>
  <w:p w14:paraId="5B3D6329" w14:textId="77777777" w:rsidR="004B1BB9" w:rsidRDefault="004B1BB9" w:rsidP="001A3B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04E4D"/>
    <w:multiLevelType w:val="hybridMultilevel"/>
    <w:tmpl w:val="35C412E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DF6179E"/>
    <w:multiLevelType w:val="hybridMultilevel"/>
    <w:tmpl w:val="A77CDC44"/>
    <w:lvl w:ilvl="0" w:tplc="C9660A5C">
      <w:start w:val="1"/>
      <w:numFmt w:val="lowerLetter"/>
      <w:lvlText w:val="%1."/>
      <w:lvlJc w:val="left"/>
      <w:pPr>
        <w:ind w:left="482" w:hanging="360"/>
      </w:pPr>
      <w:rPr>
        <w:rFonts w:hint="default"/>
      </w:rPr>
    </w:lvl>
    <w:lvl w:ilvl="1" w:tplc="04210019" w:tentative="1">
      <w:start w:val="1"/>
      <w:numFmt w:val="lowerLetter"/>
      <w:lvlText w:val="%2."/>
      <w:lvlJc w:val="left"/>
      <w:pPr>
        <w:ind w:left="1202" w:hanging="360"/>
      </w:pPr>
    </w:lvl>
    <w:lvl w:ilvl="2" w:tplc="0421001B" w:tentative="1">
      <w:start w:val="1"/>
      <w:numFmt w:val="lowerRoman"/>
      <w:lvlText w:val="%3."/>
      <w:lvlJc w:val="right"/>
      <w:pPr>
        <w:ind w:left="1922" w:hanging="180"/>
      </w:pPr>
    </w:lvl>
    <w:lvl w:ilvl="3" w:tplc="0421000F" w:tentative="1">
      <w:start w:val="1"/>
      <w:numFmt w:val="decimal"/>
      <w:lvlText w:val="%4."/>
      <w:lvlJc w:val="left"/>
      <w:pPr>
        <w:ind w:left="2642" w:hanging="360"/>
      </w:pPr>
    </w:lvl>
    <w:lvl w:ilvl="4" w:tplc="04210019" w:tentative="1">
      <w:start w:val="1"/>
      <w:numFmt w:val="lowerLetter"/>
      <w:lvlText w:val="%5."/>
      <w:lvlJc w:val="left"/>
      <w:pPr>
        <w:ind w:left="3362" w:hanging="360"/>
      </w:pPr>
    </w:lvl>
    <w:lvl w:ilvl="5" w:tplc="0421001B" w:tentative="1">
      <w:start w:val="1"/>
      <w:numFmt w:val="lowerRoman"/>
      <w:lvlText w:val="%6."/>
      <w:lvlJc w:val="right"/>
      <w:pPr>
        <w:ind w:left="4082" w:hanging="180"/>
      </w:pPr>
    </w:lvl>
    <w:lvl w:ilvl="6" w:tplc="0421000F" w:tentative="1">
      <w:start w:val="1"/>
      <w:numFmt w:val="decimal"/>
      <w:lvlText w:val="%7."/>
      <w:lvlJc w:val="left"/>
      <w:pPr>
        <w:ind w:left="4802" w:hanging="360"/>
      </w:pPr>
    </w:lvl>
    <w:lvl w:ilvl="7" w:tplc="04210019" w:tentative="1">
      <w:start w:val="1"/>
      <w:numFmt w:val="lowerLetter"/>
      <w:lvlText w:val="%8."/>
      <w:lvlJc w:val="left"/>
      <w:pPr>
        <w:ind w:left="5522" w:hanging="360"/>
      </w:pPr>
    </w:lvl>
    <w:lvl w:ilvl="8" w:tplc="0421001B" w:tentative="1">
      <w:start w:val="1"/>
      <w:numFmt w:val="lowerRoman"/>
      <w:lvlText w:val="%9."/>
      <w:lvlJc w:val="right"/>
      <w:pPr>
        <w:ind w:left="6242" w:hanging="180"/>
      </w:pPr>
    </w:lvl>
  </w:abstractNum>
  <w:abstractNum w:abstractNumId="2" w15:restartNumberingAfterBreak="0">
    <w:nsid w:val="20D419CA"/>
    <w:multiLevelType w:val="hybridMultilevel"/>
    <w:tmpl w:val="40CAF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D22B9"/>
    <w:multiLevelType w:val="hybridMultilevel"/>
    <w:tmpl w:val="57F00F92"/>
    <w:lvl w:ilvl="0" w:tplc="F69C868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7494FC3"/>
    <w:multiLevelType w:val="hybridMultilevel"/>
    <w:tmpl w:val="18609E6C"/>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B686331"/>
    <w:multiLevelType w:val="hybridMultilevel"/>
    <w:tmpl w:val="9F2CE0F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15:restartNumberingAfterBreak="0">
    <w:nsid w:val="2F4C3B49"/>
    <w:multiLevelType w:val="hybridMultilevel"/>
    <w:tmpl w:val="3C223236"/>
    <w:lvl w:ilvl="0" w:tplc="04210019">
      <w:start w:val="1"/>
      <w:numFmt w:val="lowerLetter"/>
      <w:lvlText w:val="%1."/>
      <w:lvlJc w:val="left"/>
      <w:pPr>
        <w:ind w:left="1974" w:hanging="360"/>
      </w:pPr>
    </w:lvl>
    <w:lvl w:ilvl="1" w:tplc="04210019" w:tentative="1">
      <w:start w:val="1"/>
      <w:numFmt w:val="lowerLetter"/>
      <w:lvlText w:val="%2."/>
      <w:lvlJc w:val="left"/>
      <w:pPr>
        <w:ind w:left="2694" w:hanging="360"/>
      </w:pPr>
    </w:lvl>
    <w:lvl w:ilvl="2" w:tplc="0421001B" w:tentative="1">
      <w:start w:val="1"/>
      <w:numFmt w:val="lowerRoman"/>
      <w:lvlText w:val="%3."/>
      <w:lvlJc w:val="right"/>
      <w:pPr>
        <w:ind w:left="3414" w:hanging="180"/>
      </w:pPr>
    </w:lvl>
    <w:lvl w:ilvl="3" w:tplc="0421000F" w:tentative="1">
      <w:start w:val="1"/>
      <w:numFmt w:val="decimal"/>
      <w:lvlText w:val="%4."/>
      <w:lvlJc w:val="left"/>
      <w:pPr>
        <w:ind w:left="4134" w:hanging="360"/>
      </w:pPr>
    </w:lvl>
    <w:lvl w:ilvl="4" w:tplc="04210019" w:tentative="1">
      <w:start w:val="1"/>
      <w:numFmt w:val="lowerLetter"/>
      <w:lvlText w:val="%5."/>
      <w:lvlJc w:val="left"/>
      <w:pPr>
        <w:ind w:left="4854" w:hanging="360"/>
      </w:pPr>
    </w:lvl>
    <w:lvl w:ilvl="5" w:tplc="0421001B" w:tentative="1">
      <w:start w:val="1"/>
      <w:numFmt w:val="lowerRoman"/>
      <w:lvlText w:val="%6."/>
      <w:lvlJc w:val="right"/>
      <w:pPr>
        <w:ind w:left="5574" w:hanging="180"/>
      </w:pPr>
    </w:lvl>
    <w:lvl w:ilvl="6" w:tplc="0421000F" w:tentative="1">
      <w:start w:val="1"/>
      <w:numFmt w:val="decimal"/>
      <w:lvlText w:val="%7."/>
      <w:lvlJc w:val="left"/>
      <w:pPr>
        <w:ind w:left="6294" w:hanging="360"/>
      </w:pPr>
    </w:lvl>
    <w:lvl w:ilvl="7" w:tplc="04210019" w:tentative="1">
      <w:start w:val="1"/>
      <w:numFmt w:val="lowerLetter"/>
      <w:lvlText w:val="%8."/>
      <w:lvlJc w:val="left"/>
      <w:pPr>
        <w:ind w:left="7014" w:hanging="360"/>
      </w:pPr>
    </w:lvl>
    <w:lvl w:ilvl="8" w:tplc="0421001B" w:tentative="1">
      <w:start w:val="1"/>
      <w:numFmt w:val="lowerRoman"/>
      <w:lvlText w:val="%9."/>
      <w:lvlJc w:val="right"/>
      <w:pPr>
        <w:ind w:left="7734" w:hanging="180"/>
      </w:pPr>
    </w:lvl>
  </w:abstractNum>
  <w:abstractNum w:abstractNumId="7" w15:restartNumberingAfterBreak="0">
    <w:nsid w:val="41757588"/>
    <w:multiLevelType w:val="multilevel"/>
    <w:tmpl w:val="4668540C"/>
    <w:styleLink w:val="WWNum7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4E7D4F1E"/>
    <w:multiLevelType w:val="hybridMultilevel"/>
    <w:tmpl w:val="DC984F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ED91DD8"/>
    <w:multiLevelType w:val="hybridMultilevel"/>
    <w:tmpl w:val="4DE26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D5A49"/>
    <w:multiLevelType w:val="hybridMultilevel"/>
    <w:tmpl w:val="3ED0FEF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15:restartNumberingAfterBreak="0">
    <w:nsid w:val="607D7605"/>
    <w:multiLevelType w:val="multilevel"/>
    <w:tmpl w:val="D63440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32E0339"/>
    <w:multiLevelType w:val="hybridMultilevel"/>
    <w:tmpl w:val="D7E4DD4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E8FEE6AA">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2"/>
  </w:num>
  <w:num w:numId="3">
    <w:abstractNumId w:val="3"/>
  </w:num>
  <w:num w:numId="4">
    <w:abstractNumId w:val="8"/>
  </w:num>
  <w:num w:numId="5">
    <w:abstractNumId w:val="11"/>
  </w:num>
  <w:num w:numId="6">
    <w:abstractNumId w:val="6"/>
  </w:num>
  <w:num w:numId="7">
    <w:abstractNumId w:val="1"/>
  </w:num>
  <w:num w:numId="8">
    <w:abstractNumId w:val="4"/>
  </w:num>
  <w:num w:numId="9">
    <w:abstractNumId w:val="2"/>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A5"/>
    <w:rsid w:val="000028C1"/>
    <w:rsid w:val="00004DDA"/>
    <w:rsid w:val="0001741E"/>
    <w:rsid w:val="0003078F"/>
    <w:rsid w:val="0005128E"/>
    <w:rsid w:val="000636C6"/>
    <w:rsid w:val="00071E81"/>
    <w:rsid w:val="000735F6"/>
    <w:rsid w:val="00085ABA"/>
    <w:rsid w:val="00090F25"/>
    <w:rsid w:val="0009170C"/>
    <w:rsid w:val="000A0920"/>
    <w:rsid w:val="000A72F6"/>
    <w:rsid w:val="000B00F8"/>
    <w:rsid w:val="000C5493"/>
    <w:rsid w:val="000C7A1F"/>
    <w:rsid w:val="000D15DF"/>
    <w:rsid w:val="000D2AF3"/>
    <w:rsid w:val="000D4AF2"/>
    <w:rsid w:val="000D7D23"/>
    <w:rsid w:val="000E29CB"/>
    <w:rsid w:val="000E4919"/>
    <w:rsid w:val="00100A8A"/>
    <w:rsid w:val="00106F44"/>
    <w:rsid w:val="00113294"/>
    <w:rsid w:val="00122596"/>
    <w:rsid w:val="0013173F"/>
    <w:rsid w:val="00132942"/>
    <w:rsid w:val="0014127A"/>
    <w:rsid w:val="00146DB0"/>
    <w:rsid w:val="001522A8"/>
    <w:rsid w:val="0016131C"/>
    <w:rsid w:val="00175F75"/>
    <w:rsid w:val="00177985"/>
    <w:rsid w:val="00181004"/>
    <w:rsid w:val="00181DF1"/>
    <w:rsid w:val="0019673C"/>
    <w:rsid w:val="001A3B01"/>
    <w:rsid w:val="001A40EE"/>
    <w:rsid w:val="001B70D9"/>
    <w:rsid w:val="001C4487"/>
    <w:rsid w:val="001C73E8"/>
    <w:rsid w:val="001F2FF7"/>
    <w:rsid w:val="002119EB"/>
    <w:rsid w:val="00211DCA"/>
    <w:rsid w:val="0023314F"/>
    <w:rsid w:val="002368D6"/>
    <w:rsid w:val="00251F31"/>
    <w:rsid w:val="0025342C"/>
    <w:rsid w:val="00267639"/>
    <w:rsid w:val="0027308A"/>
    <w:rsid w:val="00275ECB"/>
    <w:rsid w:val="00276276"/>
    <w:rsid w:val="00287205"/>
    <w:rsid w:val="0029414F"/>
    <w:rsid w:val="002A2BE6"/>
    <w:rsid w:val="002C21CD"/>
    <w:rsid w:val="002C622C"/>
    <w:rsid w:val="002E0332"/>
    <w:rsid w:val="002F0E5E"/>
    <w:rsid w:val="002F3839"/>
    <w:rsid w:val="0032514A"/>
    <w:rsid w:val="00327000"/>
    <w:rsid w:val="00331197"/>
    <w:rsid w:val="003404AF"/>
    <w:rsid w:val="00341117"/>
    <w:rsid w:val="00342D86"/>
    <w:rsid w:val="00350ED7"/>
    <w:rsid w:val="0035597A"/>
    <w:rsid w:val="0037385A"/>
    <w:rsid w:val="003769F3"/>
    <w:rsid w:val="00391923"/>
    <w:rsid w:val="003A36B3"/>
    <w:rsid w:val="003B11BC"/>
    <w:rsid w:val="003B3EC8"/>
    <w:rsid w:val="003B5BB6"/>
    <w:rsid w:val="003C092D"/>
    <w:rsid w:val="003D1903"/>
    <w:rsid w:val="003E3F36"/>
    <w:rsid w:val="003F42B9"/>
    <w:rsid w:val="004008FE"/>
    <w:rsid w:val="0040095B"/>
    <w:rsid w:val="0040174E"/>
    <w:rsid w:val="0040739E"/>
    <w:rsid w:val="004142C6"/>
    <w:rsid w:val="004317C6"/>
    <w:rsid w:val="00432179"/>
    <w:rsid w:val="004347F1"/>
    <w:rsid w:val="004431B2"/>
    <w:rsid w:val="00443F44"/>
    <w:rsid w:val="00447C0E"/>
    <w:rsid w:val="00451ADC"/>
    <w:rsid w:val="00454340"/>
    <w:rsid w:val="004752DA"/>
    <w:rsid w:val="004909D8"/>
    <w:rsid w:val="004B1BB9"/>
    <w:rsid w:val="004B5B6C"/>
    <w:rsid w:val="004C7C50"/>
    <w:rsid w:val="004D7BAB"/>
    <w:rsid w:val="004E0547"/>
    <w:rsid w:val="004E198F"/>
    <w:rsid w:val="004E5A62"/>
    <w:rsid w:val="004F0368"/>
    <w:rsid w:val="004F7AE5"/>
    <w:rsid w:val="0050508C"/>
    <w:rsid w:val="005130F3"/>
    <w:rsid w:val="00523EB4"/>
    <w:rsid w:val="00531459"/>
    <w:rsid w:val="00537003"/>
    <w:rsid w:val="00541200"/>
    <w:rsid w:val="00541236"/>
    <w:rsid w:val="00543DC0"/>
    <w:rsid w:val="00564100"/>
    <w:rsid w:val="00566E9D"/>
    <w:rsid w:val="00570356"/>
    <w:rsid w:val="0057344B"/>
    <w:rsid w:val="0057670A"/>
    <w:rsid w:val="00577D54"/>
    <w:rsid w:val="0059350D"/>
    <w:rsid w:val="005C1880"/>
    <w:rsid w:val="005C3999"/>
    <w:rsid w:val="005C4BDD"/>
    <w:rsid w:val="005E4E85"/>
    <w:rsid w:val="005E5D20"/>
    <w:rsid w:val="005E7DEF"/>
    <w:rsid w:val="005F6F5E"/>
    <w:rsid w:val="0060540B"/>
    <w:rsid w:val="006216F9"/>
    <w:rsid w:val="006420D5"/>
    <w:rsid w:val="006552AF"/>
    <w:rsid w:val="0065711A"/>
    <w:rsid w:val="00660C93"/>
    <w:rsid w:val="00672BC1"/>
    <w:rsid w:val="0068258D"/>
    <w:rsid w:val="0068601F"/>
    <w:rsid w:val="006908BC"/>
    <w:rsid w:val="006A45DD"/>
    <w:rsid w:val="006A66BA"/>
    <w:rsid w:val="006A6C6D"/>
    <w:rsid w:val="006B3038"/>
    <w:rsid w:val="006B6FB8"/>
    <w:rsid w:val="006C4922"/>
    <w:rsid w:val="006C6CAB"/>
    <w:rsid w:val="006D13C3"/>
    <w:rsid w:val="006D502E"/>
    <w:rsid w:val="006F2D90"/>
    <w:rsid w:val="006F2FC3"/>
    <w:rsid w:val="006F38C3"/>
    <w:rsid w:val="00714431"/>
    <w:rsid w:val="00737351"/>
    <w:rsid w:val="00745F41"/>
    <w:rsid w:val="0075240B"/>
    <w:rsid w:val="00752740"/>
    <w:rsid w:val="007569BA"/>
    <w:rsid w:val="00760A68"/>
    <w:rsid w:val="00763CF7"/>
    <w:rsid w:val="00766C76"/>
    <w:rsid w:val="0076763C"/>
    <w:rsid w:val="007748BD"/>
    <w:rsid w:val="007748EA"/>
    <w:rsid w:val="00780CB5"/>
    <w:rsid w:val="00782A77"/>
    <w:rsid w:val="0078413F"/>
    <w:rsid w:val="00787C8A"/>
    <w:rsid w:val="007A0BB0"/>
    <w:rsid w:val="007B1E90"/>
    <w:rsid w:val="007B5FD4"/>
    <w:rsid w:val="007B68D9"/>
    <w:rsid w:val="007C53FE"/>
    <w:rsid w:val="007D3486"/>
    <w:rsid w:val="007E5444"/>
    <w:rsid w:val="007F324F"/>
    <w:rsid w:val="008000AF"/>
    <w:rsid w:val="00804106"/>
    <w:rsid w:val="008211BB"/>
    <w:rsid w:val="008245CB"/>
    <w:rsid w:val="00833190"/>
    <w:rsid w:val="00845C1D"/>
    <w:rsid w:val="008538DD"/>
    <w:rsid w:val="00857423"/>
    <w:rsid w:val="00860AA2"/>
    <w:rsid w:val="0086518F"/>
    <w:rsid w:val="0087141B"/>
    <w:rsid w:val="00871ED2"/>
    <w:rsid w:val="00880682"/>
    <w:rsid w:val="00891E91"/>
    <w:rsid w:val="008A1980"/>
    <w:rsid w:val="008A212C"/>
    <w:rsid w:val="008A3A2A"/>
    <w:rsid w:val="008B59E6"/>
    <w:rsid w:val="008B7CF4"/>
    <w:rsid w:val="008C7FE7"/>
    <w:rsid w:val="008E7F02"/>
    <w:rsid w:val="008F5E0D"/>
    <w:rsid w:val="00914A09"/>
    <w:rsid w:val="00925136"/>
    <w:rsid w:val="009252E8"/>
    <w:rsid w:val="00935FAD"/>
    <w:rsid w:val="009413E0"/>
    <w:rsid w:val="00950A03"/>
    <w:rsid w:val="009568A6"/>
    <w:rsid w:val="0096258C"/>
    <w:rsid w:val="00976294"/>
    <w:rsid w:val="009959A7"/>
    <w:rsid w:val="009A259A"/>
    <w:rsid w:val="009A7869"/>
    <w:rsid w:val="009B13BA"/>
    <w:rsid w:val="009B2947"/>
    <w:rsid w:val="009C1141"/>
    <w:rsid w:val="009C54F4"/>
    <w:rsid w:val="009D14A7"/>
    <w:rsid w:val="009E56EE"/>
    <w:rsid w:val="009E5DFE"/>
    <w:rsid w:val="009F15F0"/>
    <w:rsid w:val="009F2A66"/>
    <w:rsid w:val="00A07565"/>
    <w:rsid w:val="00A23E80"/>
    <w:rsid w:val="00A27D65"/>
    <w:rsid w:val="00A332A5"/>
    <w:rsid w:val="00A345B3"/>
    <w:rsid w:val="00A4077A"/>
    <w:rsid w:val="00A429F4"/>
    <w:rsid w:val="00A56AE0"/>
    <w:rsid w:val="00A75BBD"/>
    <w:rsid w:val="00A86606"/>
    <w:rsid w:val="00A93DC6"/>
    <w:rsid w:val="00A959A9"/>
    <w:rsid w:val="00AA6EE0"/>
    <w:rsid w:val="00AA777A"/>
    <w:rsid w:val="00AC1CD8"/>
    <w:rsid w:val="00AC4971"/>
    <w:rsid w:val="00AD5ECA"/>
    <w:rsid w:val="00AE6828"/>
    <w:rsid w:val="00B0096C"/>
    <w:rsid w:val="00B22C93"/>
    <w:rsid w:val="00B31B32"/>
    <w:rsid w:val="00B61549"/>
    <w:rsid w:val="00B62044"/>
    <w:rsid w:val="00B6502D"/>
    <w:rsid w:val="00B669CA"/>
    <w:rsid w:val="00B72318"/>
    <w:rsid w:val="00B739AE"/>
    <w:rsid w:val="00BB3035"/>
    <w:rsid w:val="00BC280D"/>
    <w:rsid w:val="00BC7AF6"/>
    <w:rsid w:val="00BD22BF"/>
    <w:rsid w:val="00BD61EA"/>
    <w:rsid w:val="00BF54DE"/>
    <w:rsid w:val="00C10BA7"/>
    <w:rsid w:val="00C155BC"/>
    <w:rsid w:val="00C217C7"/>
    <w:rsid w:val="00C315BA"/>
    <w:rsid w:val="00C42F5F"/>
    <w:rsid w:val="00C552D1"/>
    <w:rsid w:val="00C66444"/>
    <w:rsid w:val="00C670BF"/>
    <w:rsid w:val="00C7066B"/>
    <w:rsid w:val="00C72929"/>
    <w:rsid w:val="00C80CFD"/>
    <w:rsid w:val="00C8572C"/>
    <w:rsid w:val="00C94860"/>
    <w:rsid w:val="00CA2478"/>
    <w:rsid w:val="00CB200C"/>
    <w:rsid w:val="00CB526A"/>
    <w:rsid w:val="00CC20D6"/>
    <w:rsid w:val="00CC7909"/>
    <w:rsid w:val="00CE2E2B"/>
    <w:rsid w:val="00CE5B8B"/>
    <w:rsid w:val="00CE5E3B"/>
    <w:rsid w:val="00CF4FAC"/>
    <w:rsid w:val="00CF68B8"/>
    <w:rsid w:val="00CF7E37"/>
    <w:rsid w:val="00D000AE"/>
    <w:rsid w:val="00D15CC2"/>
    <w:rsid w:val="00D353D7"/>
    <w:rsid w:val="00D4134F"/>
    <w:rsid w:val="00D46AE3"/>
    <w:rsid w:val="00D46E1B"/>
    <w:rsid w:val="00D535C8"/>
    <w:rsid w:val="00D53D3B"/>
    <w:rsid w:val="00D56171"/>
    <w:rsid w:val="00D625E9"/>
    <w:rsid w:val="00D67D04"/>
    <w:rsid w:val="00D7573C"/>
    <w:rsid w:val="00D852F2"/>
    <w:rsid w:val="00D91723"/>
    <w:rsid w:val="00D9715C"/>
    <w:rsid w:val="00DA78E2"/>
    <w:rsid w:val="00DE68AA"/>
    <w:rsid w:val="00E00431"/>
    <w:rsid w:val="00E322AE"/>
    <w:rsid w:val="00E45710"/>
    <w:rsid w:val="00E555AD"/>
    <w:rsid w:val="00E57F55"/>
    <w:rsid w:val="00E805C0"/>
    <w:rsid w:val="00E84CBE"/>
    <w:rsid w:val="00EA6E61"/>
    <w:rsid w:val="00EA7B44"/>
    <w:rsid w:val="00EB2C65"/>
    <w:rsid w:val="00EE185D"/>
    <w:rsid w:val="00EE5724"/>
    <w:rsid w:val="00EE59F6"/>
    <w:rsid w:val="00EE6C58"/>
    <w:rsid w:val="00EF2ED1"/>
    <w:rsid w:val="00EF39B8"/>
    <w:rsid w:val="00F0378B"/>
    <w:rsid w:val="00F1595F"/>
    <w:rsid w:val="00F15E28"/>
    <w:rsid w:val="00F33C0B"/>
    <w:rsid w:val="00F36E52"/>
    <w:rsid w:val="00F37324"/>
    <w:rsid w:val="00F67E46"/>
    <w:rsid w:val="00F72EF3"/>
    <w:rsid w:val="00F8305B"/>
    <w:rsid w:val="00F87114"/>
    <w:rsid w:val="00F936E6"/>
    <w:rsid w:val="00F94C9E"/>
    <w:rsid w:val="00FA1D39"/>
    <w:rsid w:val="00FB2ECF"/>
    <w:rsid w:val="00FB53EE"/>
    <w:rsid w:val="00FC07BE"/>
    <w:rsid w:val="00FC40B5"/>
    <w:rsid w:val="00FD07C6"/>
    <w:rsid w:val="00FE4859"/>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1F7E05"/>
  <w15:docId w15:val="{682EB641-01CF-4809-85BF-0C0ACFE0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2AF"/>
    <w:rPr>
      <w:lang w:val="en-US"/>
    </w:rPr>
  </w:style>
  <w:style w:type="paragraph" w:styleId="Heading1">
    <w:name w:val="heading 1"/>
    <w:basedOn w:val="Normal"/>
    <w:next w:val="Normal"/>
    <w:link w:val="Heading1Char"/>
    <w:uiPriority w:val="9"/>
    <w:qFormat/>
    <w:rsid w:val="003F42B9"/>
    <w:pPr>
      <w:widowControl w:val="0"/>
      <w:autoSpaceDE w:val="0"/>
      <w:autoSpaceDN w:val="0"/>
      <w:spacing w:after="0" w:line="240" w:lineRule="auto"/>
      <w:ind w:left="102"/>
      <w:outlineLvl w:val="0"/>
    </w:pPr>
    <w:rPr>
      <w:rFonts w:ascii="Times New Roman" w:eastAsia="Times New Roman" w:hAnsi="Times New Roman" w:cs="Times New Roman"/>
      <w:b/>
      <w:bCs/>
      <w:sz w:val="20"/>
      <w:szCs w:val="20"/>
      <w:lang w:val="id" w:eastAsia="id"/>
    </w:rPr>
  </w:style>
  <w:style w:type="paragraph" w:styleId="Heading2">
    <w:name w:val="heading 2"/>
    <w:basedOn w:val="Normal"/>
    <w:next w:val="Normal"/>
    <w:link w:val="Heading2Char"/>
    <w:uiPriority w:val="9"/>
    <w:unhideWhenUsed/>
    <w:qFormat/>
    <w:rsid w:val="002119E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1BB9"/>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52AF"/>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6552AF"/>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6552A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552AF"/>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6552AF"/>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6552A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2B9"/>
    <w:rPr>
      <w:rFonts w:ascii="Times New Roman" w:eastAsia="Times New Roman" w:hAnsi="Times New Roman" w:cs="Times New Roman"/>
      <w:b/>
      <w:bCs/>
      <w:sz w:val="20"/>
      <w:szCs w:val="20"/>
      <w:lang w:val="id" w:eastAsia="id"/>
    </w:rPr>
  </w:style>
  <w:style w:type="character" w:customStyle="1" w:styleId="Heading2Char">
    <w:name w:val="Heading 2 Char"/>
    <w:basedOn w:val="DefaultParagraphFont"/>
    <w:link w:val="Heading2"/>
    <w:uiPriority w:val="9"/>
    <w:rsid w:val="002119EB"/>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link w:val="ListParagraphChar"/>
    <w:uiPriority w:val="34"/>
    <w:qFormat/>
    <w:rsid w:val="007748EA"/>
    <w:pPr>
      <w:ind w:left="720"/>
      <w:contextualSpacing/>
    </w:pPr>
    <w:rPr>
      <w:rFonts w:eastAsiaTheme="minorEastAsia"/>
      <w:lang w:val="id-ID" w:eastAsia="id-ID"/>
    </w:rPr>
  </w:style>
  <w:style w:type="character" w:customStyle="1" w:styleId="ListParagraphChar">
    <w:name w:val="List Paragraph Char"/>
    <w:basedOn w:val="DefaultParagraphFont"/>
    <w:link w:val="ListParagraph"/>
    <w:uiPriority w:val="1"/>
    <w:rsid w:val="003F42B9"/>
    <w:rPr>
      <w:rFonts w:eastAsiaTheme="minorEastAsia"/>
      <w:lang w:eastAsia="id-ID"/>
    </w:rPr>
  </w:style>
  <w:style w:type="paragraph" w:styleId="Header">
    <w:name w:val="header"/>
    <w:basedOn w:val="Normal"/>
    <w:link w:val="HeaderChar"/>
    <w:uiPriority w:val="99"/>
    <w:unhideWhenUsed/>
    <w:rsid w:val="001A3B01"/>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1A3B01"/>
  </w:style>
  <w:style w:type="paragraph" w:styleId="Footer">
    <w:name w:val="footer"/>
    <w:basedOn w:val="Normal"/>
    <w:link w:val="FooterChar"/>
    <w:uiPriority w:val="99"/>
    <w:unhideWhenUsed/>
    <w:rsid w:val="001A3B01"/>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1A3B01"/>
  </w:style>
  <w:style w:type="paragraph" w:styleId="BalloonText">
    <w:name w:val="Balloon Text"/>
    <w:basedOn w:val="Normal"/>
    <w:link w:val="BalloonTextChar"/>
    <w:uiPriority w:val="99"/>
    <w:semiHidden/>
    <w:unhideWhenUsed/>
    <w:rsid w:val="001A3B01"/>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1A3B01"/>
    <w:rPr>
      <w:rFonts w:ascii="Tahoma" w:hAnsi="Tahoma" w:cs="Tahoma"/>
      <w:sz w:val="16"/>
      <w:szCs w:val="16"/>
    </w:rPr>
  </w:style>
  <w:style w:type="table" w:styleId="LightShading-Accent4">
    <w:name w:val="Light Shading Accent 4"/>
    <w:basedOn w:val="TableNormal"/>
    <w:uiPriority w:val="60"/>
    <w:rsid w:val="001A3B0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1A3B01"/>
    <w:rPr>
      <w:color w:val="0000FF" w:themeColor="hyperlink"/>
      <w:u w:val="single"/>
    </w:rPr>
  </w:style>
  <w:style w:type="table" w:customStyle="1" w:styleId="TableGrid1">
    <w:name w:val="Table Grid1"/>
    <w:basedOn w:val="TableNormal"/>
    <w:next w:val="TableGrid"/>
    <w:uiPriority w:val="39"/>
    <w:rsid w:val="0012259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qFormat/>
    <w:rsid w:val="00122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25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0">
    <w:name w:val="Light Shading1"/>
    <w:basedOn w:val="TableNormal"/>
    <w:uiPriority w:val="60"/>
    <w:rsid w:val="00F871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6216F9"/>
    <w:rPr>
      <w:rFonts w:ascii="Cambria" w:hAnsi="Cambria" w:hint="default"/>
      <w:b w:val="0"/>
      <w:bCs w:val="0"/>
      <w:i w:val="0"/>
      <w:iCs w:val="0"/>
      <w:color w:val="000000"/>
      <w:sz w:val="12"/>
      <w:szCs w:val="12"/>
    </w:rPr>
  </w:style>
  <w:style w:type="character" w:styleId="CommentReference">
    <w:name w:val="annotation reference"/>
    <w:basedOn w:val="DefaultParagraphFont"/>
    <w:uiPriority w:val="99"/>
    <w:semiHidden/>
    <w:unhideWhenUsed/>
    <w:rsid w:val="003C092D"/>
    <w:rPr>
      <w:sz w:val="16"/>
      <w:szCs w:val="16"/>
    </w:rPr>
  </w:style>
  <w:style w:type="paragraph" w:styleId="CommentText">
    <w:name w:val="annotation text"/>
    <w:basedOn w:val="Normal"/>
    <w:link w:val="CommentTextChar"/>
    <w:uiPriority w:val="99"/>
    <w:unhideWhenUsed/>
    <w:rsid w:val="003C092D"/>
    <w:pPr>
      <w:spacing w:line="240" w:lineRule="auto"/>
    </w:pPr>
    <w:rPr>
      <w:sz w:val="20"/>
      <w:szCs w:val="20"/>
    </w:rPr>
  </w:style>
  <w:style w:type="character" w:customStyle="1" w:styleId="CommentTextChar">
    <w:name w:val="Comment Text Char"/>
    <w:basedOn w:val="DefaultParagraphFont"/>
    <w:link w:val="CommentText"/>
    <w:uiPriority w:val="99"/>
    <w:rsid w:val="003C092D"/>
    <w:rPr>
      <w:sz w:val="20"/>
      <w:szCs w:val="20"/>
      <w:lang w:val="en-US"/>
    </w:rPr>
  </w:style>
  <w:style w:type="paragraph" w:styleId="CommentSubject">
    <w:name w:val="annotation subject"/>
    <w:basedOn w:val="CommentText"/>
    <w:next w:val="CommentText"/>
    <w:link w:val="CommentSubjectChar"/>
    <w:uiPriority w:val="99"/>
    <w:semiHidden/>
    <w:unhideWhenUsed/>
    <w:rsid w:val="003C092D"/>
    <w:rPr>
      <w:b/>
      <w:bCs/>
    </w:rPr>
  </w:style>
  <w:style w:type="character" w:customStyle="1" w:styleId="CommentSubjectChar">
    <w:name w:val="Comment Subject Char"/>
    <w:basedOn w:val="CommentTextChar"/>
    <w:link w:val="CommentSubject"/>
    <w:uiPriority w:val="99"/>
    <w:semiHidden/>
    <w:rsid w:val="003C092D"/>
    <w:rPr>
      <w:b/>
      <w:bCs/>
      <w:sz w:val="20"/>
      <w:szCs w:val="20"/>
      <w:lang w:val="en-US"/>
    </w:rPr>
  </w:style>
  <w:style w:type="paragraph" w:styleId="NormalWeb">
    <w:name w:val="Normal (Web)"/>
    <w:basedOn w:val="Normal"/>
    <w:uiPriority w:val="99"/>
    <w:unhideWhenUsed/>
    <w:rsid w:val="006F38C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1"/>
    <w:qFormat/>
    <w:rsid w:val="003F42B9"/>
    <w:pPr>
      <w:widowControl w:val="0"/>
      <w:autoSpaceDE w:val="0"/>
      <w:autoSpaceDN w:val="0"/>
      <w:spacing w:after="0" w:line="240" w:lineRule="auto"/>
    </w:pPr>
    <w:rPr>
      <w:rFonts w:ascii="Times New Roman" w:eastAsia="Times New Roman" w:hAnsi="Times New Roman" w:cs="Times New Roman"/>
      <w:sz w:val="20"/>
      <w:szCs w:val="20"/>
      <w:lang w:val="id" w:eastAsia="id"/>
    </w:rPr>
  </w:style>
  <w:style w:type="character" w:customStyle="1" w:styleId="BodyTextChar">
    <w:name w:val="Body Text Char"/>
    <w:basedOn w:val="DefaultParagraphFont"/>
    <w:link w:val="BodyText"/>
    <w:uiPriority w:val="1"/>
    <w:rsid w:val="003F42B9"/>
    <w:rPr>
      <w:rFonts w:ascii="Times New Roman" w:eastAsia="Times New Roman" w:hAnsi="Times New Roman" w:cs="Times New Roman"/>
      <w:sz w:val="20"/>
      <w:szCs w:val="20"/>
      <w:lang w:val="id" w:eastAsia="id"/>
    </w:rPr>
  </w:style>
  <w:style w:type="character" w:customStyle="1" w:styleId="ilfuvd">
    <w:name w:val="ilfuvd"/>
    <w:basedOn w:val="DefaultParagraphFont"/>
    <w:rsid w:val="003F42B9"/>
  </w:style>
  <w:style w:type="paragraph" w:styleId="NoSpacing">
    <w:name w:val="No Spacing"/>
    <w:uiPriority w:val="1"/>
    <w:qFormat/>
    <w:rsid w:val="003F42B9"/>
    <w:pPr>
      <w:spacing w:after="0" w:line="240" w:lineRule="auto"/>
    </w:pPr>
    <w:rPr>
      <w:rFonts w:ascii="Calibri" w:eastAsia="Times New Roman" w:hAnsi="Calibri" w:cs="Times New Roman"/>
      <w:lang w:eastAsia="id-ID"/>
    </w:rPr>
  </w:style>
  <w:style w:type="character" w:customStyle="1" w:styleId="HTMLPreformattedChar">
    <w:name w:val="HTML Preformatted Char"/>
    <w:basedOn w:val="DefaultParagraphFont"/>
    <w:link w:val="HTMLPreformatted"/>
    <w:uiPriority w:val="99"/>
    <w:semiHidden/>
    <w:rsid w:val="002119EB"/>
    <w:rPr>
      <w:rFonts w:ascii="Courier New" w:eastAsia="Times New Roman" w:hAnsi="Courier New" w:cs="Courier New"/>
      <w:sz w:val="20"/>
      <w:szCs w:val="20"/>
      <w:lang w:eastAsia="id-ID"/>
    </w:rPr>
  </w:style>
  <w:style w:type="paragraph" w:styleId="HTMLPreformatted">
    <w:name w:val="HTML Preformatted"/>
    <w:basedOn w:val="Normal"/>
    <w:link w:val="HTMLPreformattedChar"/>
    <w:uiPriority w:val="99"/>
    <w:semiHidden/>
    <w:unhideWhenUsed/>
    <w:rsid w:val="0021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paragraph" w:customStyle="1" w:styleId="msonormal0">
    <w:name w:val="msonormal"/>
    <w:basedOn w:val="Normal"/>
    <w:rsid w:val="002119EB"/>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FootnoteText">
    <w:name w:val="footnote text"/>
    <w:basedOn w:val="Normal"/>
    <w:link w:val="FootnoteTextChar"/>
    <w:uiPriority w:val="99"/>
    <w:semiHidden/>
    <w:unhideWhenUsed/>
    <w:rsid w:val="002119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119EB"/>
    <w:rPr>
      <w:rFonts w:ascii="Times New Roman" w:eastAsia="Times New Roman" w:hAnsi="Times New Roman" w:cs="Times New Roman"/>
      <w:sz w:val="20"/>
      <w:szCs w:val="20"/>
      <w:lang w:val="en-US"/>
    </w:rPr>
  </w:style>
  <w:style w:type="character" w:customStyle="1" w:styleId="y2iqfc">
    <w:name w:val="y2iqfc"/>
    <w:basedOn w:val="DefaultParagraphFont"/>
    <w:rsid w:val="002119EB"/>
  </w:style>
  <w:style w:type="table" w:styleId="LightShading">
    <w:name w:val="Light Shading"/>
    <w:basedOn w:val="TableNormal"/>
    <w:uiPriority w:val="60"/>
    <w:unhideWhenUsed/>
    <w:rsid w:val="002119EB"/>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rsid w:val="002119EB"/>
    <w:pPr>
      <w:spacing w:after="0" w:line="240" w:lineRule="auto"/>
    </w:pPr>
    <w:tblPr>
      <w:tblInd w:w="0" w:type="nil"/>
    </w:tblPr>
    <w:tcPr>
      <w:shd w:val="clear" w:color="auto" w:fill="FFFFFF" w:themeFill="background1"/>
    </w:tcPr>
  </w:style>
  <w:style w:type="paragraph" w:customStyle="1" w:styleId="E-JOURNALAuthor">
    <w:name w:val="E-JOURNAL_Author"/>
    <w:basedOn w:val="Normal"/>
    <w:qFormat/>
    <w:rsid w:val="007A0BB0"/>
    <w:pPr>
      <w:spacing w:after="0" w:line="240" w:lineRule="auto"/>
      <w:jc w:val="center"/>
    </w:pPr>
    <w:rPr>
      <w:rFonts w:ascii="Times New Roman" w:eastAsia="Times New Roman" w:hAnsi="Times New Roman" w:cs="Times New Roman"/>
      <w:lang w:val="id-ID"/>
    </w:rPr>
  </w:style>
  <w:style w:type="paragraph" w:customStyle="1" w:styleId="E-JOURNALHeading1">
    <w:name w:val="E-JOURNAL_Heading 1"/>
    <w:basedOn w:val="Normal"/>
    <w:qFormat/>
    <w:rsid w:val="007A0BB0"/>
    <w:pPr>
      <w:spacing w:before="120" w:after="120" w:line="240" w:lineRule="auto"/>
    </w:pPr>
    <w:rPr>
      <w:rFonts w:ascii="Times New Roman" w:eastAsia="Times New Roman" w:hAnsi="Times New Roman" w:cs="Times New Roman"/>
      <w:b/>
    </w:rPr>
  </w:style>
  <w:style w:type="table" w:customStyle="1" w:styleId="TableGrid2">
    <w:name w:val="Table Grid2"/>
    <w:basedOn w:val="TableNormal"/>
    <w:next w:val="TableGrid"/>
    <w:uiPriority w:val="39"/>
    <w:rsid w:val="007A0BB0"/>
    <w:pPr>
      <w:spacing w:after="0" w:line="240" w:lineRule="auto"/>
    </w:pPr>
    <w:rPr>
      <w:rFonts w:ascii="Calibri" w:eastAsia="Calibri" w:hAnsi="Calibri"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A0BB0"/>
    <w:pPr>
      <w:spacing w:line="240" w:lineRule="auto"/>
    </w:pPr>
    <w:rPr>
      <w:rFonts w:ascii="Times New Roman" w:eastAsia="Times New Roman" w:hAnsi="Times New Roman" w:cs="Times New Roman"/>
      <w:i/>
      <w:iCs/>
      <w:color w:val="1F497D" w:themeColor="text2"/>
      <w:sz w:val="18"/>
      <w:szCs w:val="18"/>
    </w:rPr>
  </w:style>
  <w:style w:type="paragraph" w:styleId="Bibliography">
    <w:name w:val="Bibliography"/>
    <w:basedOn w:val="Normal"/>
    <w:next w:val="Normal"/>
    <w:uiPriority w:val="37"/>
    <w:unhideWhenUsed/>
    <w:rsid w:val="006A6C6D"/>
    <w:rPr>
      <w:lang w:val="id-ID"/>
    </w:rPr>
  </w:style>
  <w:style w:type="paragraph" w:customStyle="1" w:styleId="Standard">
    <w:name w:val="Standard"/>
    <w:rsid w:val="00F936E6"/>
    <w:pPr>
      <w:suppressAutoHyphens/>
      <w:autoSpaceDN w:val="0"/>
      <w:spacing w:after="0" w:line="240" w:lineRule="auto"/>
      <w:textAlignment w:val="baseline"/>
    </w:pPr>
    <w:rPr>
      <w:rFonts w:ascii="Times New Roman" w:eastAsia="NSimSun" w:hAnsi="Times New Roman" w:cs="Arial"/>
      <w:kern w:val="3"/>
      <w:sz w:val="24"/>
      <w:szCs w:val="24"/>
      <w:lang w:val="en-ID" w:eastAsia="zh-CN" w:bidi="hi-IN"/>
    </w:rPr>
  </w:style>
  <w:style w:type="numbering" w:customStyle="1" w:styleId="WWNum75">
    <w:name w:val="WWNum75"/>
    <w:basedOn w:val="NoList"/>
    <w:rsid w:val="00F936E6"/>
    <w:pPr>
      <w:numPr>
        <w:numId w:val="1"/>
      </w:numPr>
    </w:pPr>
  </w:style>
  <w:style w:type="character" w:customStyle="1" w:styleId="Heading3Char">
    <w:name w:val="Heading 3 Char"/>
    <w:basedOn w:val="DefaultParagraphFont"/>
    <w:link w:val="Heading3"/>
    <w:uiPriority w:val="9"/>
    <w:semiHidden/>
    <w:rsid w:val="004B1BB9"/>
    <w:rPr>
      <w:rFonts w:asciiTheme="majorHAnsi" w:eastAsiaTheme="majorEastAsia" w:hAnsiTheme="majorHAnsi" w:cstheme="majorBidi"/>
      <w:b/>
      <w:bCs/>
      <w:color w:val="4F81BD" w:themeColor="accent1"/>
      <w:lang w:val="en-US"/>
    </w:rPr>
  </w:style>
  <w:style w:type="table" w:styleId="MediumList1-Accent3">
    <w:name w:val="Medium List 1 Accent 3"/>
    <w:basedOn w:val="TableNormal"/>
    <w:uiPriority w:val="65"/>
    <w:rsid w:val="004B1BB9"/>
    <w:pPr>
      <w:spacing w:after="0" w:line="240" w:lineRule="auto"/>
    </w:pPr>
    <w:rPr>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customStyle="1" w:styleId="pages">
    <w:name w:val="pages"/>
    <w:basedOn w:val="Normal"/>
    <w:rsid w:val="004B1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552AF"/>
    <w:rPr>
      <w:rFonts w:eastAsiaTheme="minorEastAsia"/>
      <w:b/>
      <w:bCs/>
      <w:sz w:val="28"/>
      <w:szCs w:val="28"/>
      <w:lang w:val="en-US"/>
    </w:rPr>
  </w:style>
  <w:style w:type="character" w:customStyle="1" w:styleId="Heading5Char">
    <w:name w:val="Heading 5 Char"/>
    <w:basedOn w:val="DefaultParagraphFont"/>
    <w:link w:val="Heading5"/>
    <w:uiPriority w:val="9"/>
    <w:semiHidden/>
    <w:rsid w:val="006552AF"/>
    <w:rPr>
      <w:rFonts w:eastAsiaTheme="minorEastAsia"/>
      <w:b/>
      <w:bCs/>
      <w:i/>
      <w:iCs/>
      <w:sz w:val="26"/>
      <w:szCs w:val="26"/>
      <w:lang w:val="en-US"/>
    </w:rPr>
  </w:style>
  <w:style w:type="character" w:customStyle="1" w:styleId="Heading6Char">
    <w:name w:val="Heading 6 Char"/>
    <w:basedOn w:val="DefaultParagraphFont"/>
    <w:link w:val="Heading6"/>
    <w:rsid w:val="006552A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552AF"/>
    <w:rPr>
      <w:rFonts w:eastAsiaTheme="minorEastAsia"/>
      <w:sz w:val="24"/>
      <w:szCs w:val="24"/>
      <w:lang w:val="en-US"/>
    </w:rPr>
  </w:style>
  <w:style w:type="character" w:customStyle="1" w:styleId="Heading8Char">
    <w:name w:val="Heading 8 Char"/>
    <w:basedOn w:val="DefaultParagraphFont"/>
    <w:link w:val="Heading8"/>
    <w:uiPriority w:val="9"/>
    <w:semiHidden/>
    <w:rsid w:val="006552AF"/>
    <w:rPr>
      <w:rFonts w:eastAsiaTheme="minorEastAsia"/>
      <w:i/>
      <w:iCs/>
      <w:sz w:val="24"/>
      <w:szCs w:val="24"/>
      <w:lang w:val="en-US"/>
    </w:rPr>
  </w:style>
  <w:style w:type="character" w:customStyle="1" w:styleId="Heading9Char">
    <w:name w:val="Heading 9 Char"/>
    <w:basedOn w:val="DefaultParagraphFont"/>
    <w:link w:val="Heading9"/>
    <w:uiPriority w:val="9"/>
    <w:semiHidden/>
    <w:rsid w:val="006552AF"/>
    <w:rPr>
      <w:rFonts w:asciiTheme="majorHAnsi" w:eastAsiaTheme="majorEastAsia" w:hAnsiTheme="majorHAnsi" w:cstheme="majorBidi"/>
      <w:lang w:val="en-US"/>
    </w:rPr>
  </w:style>
  <w:style w:type="character" w:customStyle="1" w:styleId="UnresolvedMention1">
    <w:name w:val="Unresolved Mention1"/>
    <w:basedOn w:val="DefaultParagraphFont"/>
    <w:uiPriority w:val="99"/>
    <w:semiHidden/>
    <w:unhideWhenUsed/>
    <w:rsid w:val="006552AF"/>
    <w:rPr>
      <w:color w:val="605E5C"/>
      <w:shd w:val="clear" w:color="auto" w:fill="E1DFDD"/>
    </w:rPr>
  </w:style>
  <w:style w:type="table" w:styleId="PlainTable2">
    <w:name w:val="Plain Table 2"/>
    <w:basedOn w:val="TableNormal"/>
    <w:uiPriority w:val="42"/>
    <w:rsid w:val="006552A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uiPriority w:val="22"/>
    <w:qFormat/>
    <w:rsid w:val="00D625E9"/>
    <w:rPr>
      <w:b/>
      <w:bCs/>
    </w:rPr>
  </w:style>
  <w:style w:type="character" w:styleId="Emphasis">
    <w:name w:val="Emphasis"/>
    <w:uiPriority w:val="20"/>
    <w:qFormat/>
    <w:rsid w:val="00D625E9"/>
    <w:rPr>
      <w:i/>
      <w:iCs/>
    </w:rPr>
  </w:style>
  <w:style w:type="paragraph" w:customStyle="1" w:styleId="Default">
    <w:name w:val="Default"/>
    <w:uiPriority w:val="99"/>
    <w:rsid w:val="00D625E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0918">
      <w:bodyDiv w:val="1"/>
      <w:marLeft w:val="0"/>
      <w:marRight w:val="0"/>
      <w:marTop w:val="0"/>
      <w:marBottom w:val="0"/>
      <w:divBdr>
        <w:top w:val="none" w:sz="0" w:space="0" w:color="auto"/>
        <w:left w:val="none" w:sz="0" w:space="0" w:color="auto"/>
        <w:bottom w:val="none" w:sz="0" w:space="0" w:color="auto"/>
        <w:right w:val="none" w:sz="0" w:space="0" w:color="auto"/>
      </w:divBdr>
    </w:div>
    <w:div w:id="828135406">
      <w:bodyDiv w:val="1"/>
      <w:marLeft w:val="0"/>
      <w:marRight w:val="0"/>
      <w:marTop w:val="0"/>
      <w:marBottom w:val="0"/>
      <w:divBdr>
        <w:top w:val="none" w:sz="0" w:space="0" w:color="auto"/>
        <w:left w:val="none" w:sz="0" w:space="0" w:color="auto"/>
        <w:bottom w:val="none" w:sz="0" w:space="0" w:color="auto"/>
        <w:right w:val="none" w:sz="0" w:space="0" w:color="auto"/>
      </w:divBdr>
    </w:div>
    <w:div w:id="208610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laela.nn7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Xiao19</b:Tag>
    <b:SourceType>JournalArticle</b:SourceType>
    <b:Guid>{79E8C77D-BD29-40DE-8BCF-805746D1FFDA}</b:Guid>
    <b:Title>Factors Affecting Purchase Intention in Generation Y</b:Title>
    <b:Year>2019</b:Year>
    <b:Author>
      <b:Author>
        <b:NameList>
          <b:Person>
            <b:Last>Xiao Aiyun</b:Last>
            <b:First>Yang</b:First>
            <b:Middle>Shaouha, and Qaisa Iqbal</b:Middle>
          </b:Person>
        </b:NameList>
      </b:Author>
    </b:Author>
    <b:JournalName>Administrative Sciences</b:JournalName>
    <b:RefOrder>1</b:RefOrder>
  </b:Source>
  <b:Source>
    <b:Tag>Sil11</b:Tag>
    <b:SourceType>Book</b:SourceType>
    <b:Guid>{D0C6AEDF-A3F5-4913-BC84-AB5193E0BED5}</b:Guid>
    <b:Author>
      <b:Author>
        <b:NameList>
          <b:Person>
            <b:Last>Silalahi</b:Last>
            <b:First>Ulber</b:First>
          </b:Person>
        </b:NameList>
      </b:Author>
    </b:Author>
    <b:Title>Asas-Asas Manajemen</b:Title>
    <b:Year>2011</b:Year>
    <b:City>Bandung</b:City>
    <b:Publisher>Refika Aditama</b:Publisher>
    <b:RefOrder>2</b:RefOrder>
  </b:Source>
  <b:Source>
    <b:Tag>Kot16</b:Tag>
    <b:SourceType>Book</b:SourceType>
    <b:Guid>{EE2825C1-081C-4C4F-95B7-9470009838BA}</b:Guid>
    <b:Author>
      <b:Author>
        <b:NameList>
          <b:Person>
            <b:Last>Kotler</b:Last>
            <b:First>Philip</b:First>
            <b:Middle>and Kevin Lane Keller</b:Middle>
          </b:Person>
        </b:NameList>
      </b:Author>
    </b:Author>
    <b:Title>Marketing Management, 15th Edition</b:Title>
    <b:Year>2016</b:Year>
    <b:Publisher>Pearson Education Inc.</b:Publisher>
    <b:RefOrder>3</b:RefOrder>
  </b:Source>
  <b:Source>
    <b:Tag>Pan18</b:Tag>
    <b:SourceType>Book</b:SourceType>
    <b:Guid>{4AB958AF-DCCB-4F22-956A-D11058D37607}</b:Guid>
    <b:Author>
      <b:Author>
        <b:NameList>
          <b:Person>
            <b:Last>Panjaitan</b:Last>
            <b:First>Roymon</b:First>
          </b:Person>
        </b:NameList>
      </b:Author>
    </b:Author>
    <b:Title>Manajemen Pemasaran</b:Title>
    <b:Year>2018</b:Year>
    <b:City>Semarang</b:City>
    <b:Publisher>Sukarno Pressindo</b:Publisher>
    <b:RefOrder>4</b:RefOrder>
  </b:Source>
  <b:Source>
    <b:Tag>Tat13</b:Tag>
    <b:SourceType>Book</b:SourceType>
    <b:Guid>{CD953AFF-BBF8-469E-9745-8F28A3D7A960}</b:Guid>
    <b:Author>
      <b:Author>
        <b:NameList>
          <b:Person>
            <b:Last>Suryani</b:Last>
            <b:First>Tatik</b:First>
          </b:Person>
        </b:NameList>
      </b:Author>
    </b:Author>
    <b:Title>Perilaku Konsumen di Era Internet Implikasinya pada Strategi Pemasaran (Cetakan Pertama)</b:Title>
    <b:Year>2013</b:Year>
    <b:City>Yogyakarta</b:City>
    <b:Publisher>Graha Ilmu</b:Publisher>
    <b:RefOrder>5</b:RefOrder>
  </b:Source>
  <b:Source>
    <b:Tag>Dan16</b:Tag>
    <b:SourceType>JournalArticle</b:SourceType>
    <b:Guid>{E9FD08FE-4AD9-4978-993F-9CAF8BA0E34C}</b:Guid>
    <b:Author>
      <b:Author>
        <b:NameList>
          <b:Person>
            <b:Last>Dama</b:Last>
            <b:First>Daniel</b:First>
          </b:Person>
        </b:NameList>
      </b:Author>
    </b:Author>
    <b:Title>Analisis Faktor-Faktor Yang Mempengaruhi Minat Beli Konsumen Dalam Memilih Laptop Acer di Toko Lestari Komputer Manado</b:Title>
    <b:Year>2016</b:Year>
    <b:RefOrder>6</b:RefOrder>
  </b:Source>
  <b:Source>
    <b:Tag>Kel09</b:Tag>
    <b:SourceType>Book</b:SourceType>
    <b:Guid>{D6D1B897-9A95-42C8-BE63-D9E7F983FDE3}</b:Guid>
    <b:Author>
      <b:Author>
        <b:NameList>
          <b:Person>
            <b:Last>Kotler</b:Last>
            <b:First>Keller</b:First>
            <b:Middle>dan</b:Middle>
          </b:Person>
        </b:NameList>
      </b:Author>
    </b:Author>
    <b:Title>Prinsip-Prinsip Pemasaran</b:Title>
    <b:Year>2009</b:Year>
    <b:City>Jakarta</b:City>
    <b:Publisher>Erlangga</b:Publisher>
    <b:RefOrder>7</b:RefOrder>
  </b:Source>
  <b:Source>
    <b:Tag>Ryu11</b:Tag>
    <b:SourceType>JournalArticle</b:SourceType>
    <b:Guid>{24BF507B-515D-4A8F-9777-EEAAEF993057}</b:Guid>
    <b:Author>
      <b:Author>
        <b:NameList>
          <b:Person>
            <b:Last>Ryu</b:Last>
            <b:First>K</b:First>
            <b:Middle>&amp; Han, H</b:Middle>
          </b:Person>
        </b:NameList>
      </b:Author>
    </b:Author>
    <b:Title>New or Repeat Customers: How Does Physical Environment Influence Their Restaurant Experience?</b:Title>
    <b:JournalName>International Journal of Hospitality</b:JournalName>
    <b:Year>2011</b:Year>
    <b:RefOrder>8</b:RefOrder>
  </b:Source>
  <b:Source>
    <b:Tag>Yan14</b:Tag>
    <b:SourceType>Book</b:SourceType>
    <b:Guid>{0E308A72-A59E-421F-8974-6205E0D9562E}</b:Guid>
    <b:Author>
      <b:Author>
        <b:NameList>
          <b:Person>
            <b:Last>Yang</b:Last>
            <b:First>Lusi</b:First>
            <b:Middle>and Mao Mao</b:Middle>
          </b:Person>
        </b:NameList>
      </b:Author>
    </b:Author>
    <b:Title>Antecendents of Online Group Buying Behaviour: From Price Leverage and Crowd Effect Perspectives</b:Title>
    <b:Year>2014</b:Year>
    <b:City>Chengdu</b:City>
    <b:Publisher>PACIS</b:Publisher>
    <b:RefOrder>9</b:RefOrder>
  </b:Source>
  <b:Source>
    <b:Tag>Sug12</b:Tag>
    <b:SourceType>Book</b:SourceType>
    <b:Guid>{61E9E0B9-2BC5-4AE8-993F-7341B74FD1CD}</b:Guid>
    <b:Author>
      <b:Author>
        <b:NameList>
          <b:Person>
            <b:Last>Sugiyono</b:Last>
          </b:Person>
        </b:NameList>
      </b:Author>
    </b:Author>
    <b:Title>Metode Penelitian Bisnis</b:Title>
    <b:Year>2012</b:Year>
    <b:City>Bandung </b:City>
    <b:Publisher>Alfabeta</b:Publisher>
    <b:RefOrder>10</b:RefOrder>
  </b:Source>
  <b:Source>
    <b:Tag>Sug13</b:Tag>
    <b:SourceType>Book</b:SourceType>
    <b:Guid>{1CF0F23F-8DAD-474A-8052-8A4524CE625C}</b:Guid>
    <b:Author>
      <b:Author>
        <b:NameList>
          <b:Person>
            <b:Last>Sugiyono</b:Last>
          </b:Person>
        </b:NameList>
      </b:Author>
    </b:Author>
    <b:Title>Metode Penelitian Kuantitatif Kualitatif dan R &amp; D, Edisi 4</b:Title>
    <b:Year>2013</b:Year>
    <b:City>Bandung</b:City>
    <b:Publisher>Alfabeta</b:Publisher>
    <b:RefOrder>11</b:RefOrder>
  </b:Source>
  <b:Source>
    <b:Tag>Noo14</b:Tag>
    <b:SourceType>Book</b:SourceType>
    <b:Guid>{0B0D0361-DF34-4C7F-86B8-C51C22319AF7}</b:Guid>
    <b:Author>
      <b:Author>
        <b:NameList>
          <b:Person>
            <b:Last>Noor</b:Last>
            <b:First>Juliansyah</b:First>
          </b:Person>
        </b:NameList>
      </b:Author>
    </b:Author>
    <b:Title>Analisis Data Penelitian Ekonomi dan Manajemen</b:Title>
    <b:Year>2011</b:Year>
    <b:City>Jakarta</b:City>
    <b:Publisher>Gramedia Widia Sarana Indonesia</b:Publisher>
    <b:RefOrder>12</b:RefOrder>
  </b:Source>
  <b:Source>
    <b:Tag>Sug11</b:Tag>
    <b:SourceType>Book</b:SourceType>
    <b:Guid>{A113678E-1331-4495-AFE3-CE67132E98F0}</b:Guid>
    <b:Author>
      <b:Author>
        <b:NameList>
          <b:Person>
            <b:Last>Sugiyono</b:Last>
          </b:Person>
        </b:NameList>
      </b:Author>
    </b:Author>
    <b:Title>Metode Penelitian Kuantitatif, Kualitatif dan R&amp;D</b:Title>
    <b:Year>2011</b:Year>
    <b:City>Bandung</b:City>
    <b:Publisher>Alfabeta</b:Publisher>
    <b:RefOrder>13</b:RefOrder>
  </b:Source>
  <b:Source>
    <b:Tag>Joh02</b:Tag>
    <b:SourceType>Book</b:SourceType>
    <b:Guid>{B690BFB2-A10E-491E-B08B-0F46CE756C4B}</b:Guid>
    <b:Author>
      <b:Author>
        <b:NameList>
          <b:Person>
            <b:Last>Johnson</b:Last>
            <b:First>Ricard</b:First>
            <b:Middle>A &amp; Wichern, Dean W</b:Middle>
          </b:Person>
        </b:NameList>
      </b:Author>
    </b:Author>
    <b:Title>Applied Multivariate Statistical Analysis Fifth Edition</b:Title>
    <b:Year>2002</b:Year>
    <b:City>New Jersey</b:City>
    <b:Publisher>Prentice Hall</b:Publisher>
    <b:RefOrder>14</b:RefOrder>
  </b:Source>
  <b:Source>
    <b:Tag>Wib13</b:Tag>
    <b:SourceType>Book</b:SourceType>
    <b:Guid>{B913F64F-9E17-423D-9CFB-AB9FBD649D56}</b:Guid>
    <b:Author>
      <b:Author>
        <b:NameList>
          <b:Person>
            <b:Last>Wibisono</b:Last>
            <b:First>Dermawan</b:First>
          </b:Person>
        </b:NameList>
      </b:Author>
    </b:Author>
    <b:Title>Panduan Penyusunan Skripsi, Tesis &amp; Disertasi</b:Title>
    <b:Year>2013</b:Year>
    <b:Publisher>Andi</b:Publisher>
    <b:RefOrder>15</b:RefOrder>
  </b:Source>
  <b:Source>
    <b:Tag>Dev19</b:Tag>
    <b:SourceType>JournalArticle</b:SourceType>
    <b:Guid>{96B15CA4-3681-4FCA-B323-F527D6F88593}</b:Guid>
    <b:Author>
      <b:Author>
        <b:NameList>
          <b:Person>
            <b:Last>Krisnangningsih</b:Last>
            <b:First>Devy</b:First>
          </b:Person>
        </b:NameList>
      </b:Author>
    </b:Author>
    <b:Title>Pengaruh Gaya Kepemimpinan, Motivasi Kerja dan Iklim Organisasi Terhadap Kepuasan Kerja Karyawan (Studi kasus pada PT. PeiHai International Wiratama Indonesia).</b:Title>
    <b:Year>2019</b:Year>
    <b:RefOrder>16</b:RefOrder>
  </b:Source>
  <b:Source>
    <b:Tag>Paj1</b:Tag>
    <b:SourceType>JournalArticle</b:SourceType>
    <b:Guid>{26B5433E-634C-4F51-87F1-01E52F6B184D}</b:Guid>
    <b:Author>
      <b:Author>
        <b:NameList>
          <b:Person>
            <b:Last>Pajar</b:Last>
            <b:First>C.R</b:First>
          </b:Person>
        </b:NameList>
      </b:Author>
    </b:Author>
    <b:Title>PENGARUH MOTIVASI INVESTASI DAN PENGETAHUAN INVESTASI TERHADAP MINAT INVESTASI DI PASAR MODAL PADA MAHASISWA FE UNY</b:Title>
    <b:JournalName>Profita</b:JournalName>
    <b:Year>2017</b:Year>
    <b:RefOrder>17</b:RefOrder>
  </b:Source>
  <b:Source>
    <b:Tag>Sit14</b:Tag>
    <b:SourceType>JournalArticle</b:SourceType>
    <b:Guid>{46FA0498-028E-4FC8-9957-5BD9F96120F3}</b:Guid>
    <b:Author>
      <b:Author>
        <b:NameList>
          <b:Person>
            <b:Last>Situmorang</b:Last>
            <b:First>Masri</b:First>
          </b:Person>
        </b:NameList>
      </b:Author>
    </b:Author>
    <b:Title>Pengaruh Motivasi Terhadap Minat Berinvestasi Di Pasar Modal Dengan Pemahaman Investasi Dan Usia Sebagai Variabel Moderat.</b:Title>
    <b:JournalName>Jurnal Online Mahasiswa Fakultas Ekonomi Universitas Riau</b:JournalName>
    <b:Year>2014</b:Year>
    <b:RefOrder>18</b:RefOrder>
  </b:Source>
  <b:Source>
    <b:Tag>Ari10</b:Tag>
    <b:SourceType>Book</b:SourceType>
    <b:Guid>{A1BB8505-880A-40C7-B999-80C582D2F372}</b:Guid>
    <b:Author>
      <b:Author>
        <b:NameList>
          <b:Person>
            <b:Last>Arikunto</b:Last>
            <b:First>S</b:First>
          </b:Person>
        </b:NameList>
      </b:Author>
    </b:Author>
    <b:Title>Prosedur Penelitian Suatu Pendekatan Praktik</b:Title>
    <b:Year>2010</b:Year>
    <b:City>Jakarta</b:City>
    <b:Publisher>PT Rineka Cipta</b:Publisher>
    <b:RefOrder>19</b:RefOrder>
  </b:Source>
  <b:Source>
    <b:Tag>Kot161</b:Tag>
    <b:SourceType>Book</b:SourceType>
    <b:Guid>{1E170156-1A57-4093-9BA3-4BDF8F175FFC}</b:Guid>
    <b:Author>
      <b:Author>
        <b:NameList>
          <b:Person>
            <b:Last>Kotler</b:Last>
            <b:First>Philip</b:First>
            <b:Middle>and Kevin Lane Keller</b:Middle>
          </b:Person>
        </b:NameList>
      </b:Author>
    </b:Author>
    <b:Title>Marketing Management, 15th Edition</b:Title>
    <b:Year>2016</b:Year>
    <b:City>England</b:City>
    <b:Publisher>Pearson Education, Inc.</b:Publisher>
    <b:RefOrder>20</b:RefOrder>
  </b:Source>
  <b:Source>
    <b:Tag>Wir13</b:Tag>
    <b:SourceType>Book</b:SourceType>
    <b:Guid>{3501885E-357B-4A4E-B3EA-840BA039A8AF}</b:Guid>
    <b:Title>Kepemimpinan: Teori, Psikologi,Perilaku Organisasi,Aplikasi dan Penelitian</b:Title>
    <b:Year>2013</b:Year>
    <b:Author>
      <b:Author>
        <b:NameList>
          <b:Person>
            <b:Last>Wirawan</b:Last>
          </b:Person>
        </b:NameList>
      </b:Author>
    </b:Author>
    <b:City>Jakarta</b:City>
    <b:Publisher>Rajawali Pers</b:Publisher>
    <b:RefOrder>1</b:RefOrder>
  </b:Source>
  <b:Source>
    <b:Tag>Sug16</b:Tag>
    <b:SourceType>Book</b:SourceType>
    <b:Guid>{A370462C-10B9-4973-A9F5-A4C92BAD5FD4}</b:Guid>
    <b:Title>Metode Penelitian Kombinasi(Mix Method)</b:Title>
    <b:Year>2016</b:Year>
    <b:City>Bandung</b:City>
    <b:Publisher>Alfabeta</b:Publisher>
    <b:Author>
      <b:Author>
        <b:NameList>
          <b:Person>
            <b:Last>Sugiyono</b:Last>
          </b:Person>
        </b:NameList>
      </b:Author>
    </b:Author>
    <b:RefOrder>2</b:RefOrder>
  </b:Source>
  <b:Source>
    <b:Tag>Sin14</b:Tag>
    <b:SourceType>Book</b:SourceType>
    <b:Guid>{C49DC4D3-BFD9-4FCC-B789-77EBB9DDF1EF}</b:Guid>
    <b:Title>Metode Penelitian</b:Title>
    <b:Year>2014</b:Year>
    <b:City>Medan</b:City>
    <b:Publisher>USU Pers</b:Publisher>
    <b:Author>
      <b:Author>
        <b:NameList>
          <b:Person>
            <b:Last>Sinulingga</b:Last>
            <b:First>Sukaria</b:First>
          </b:Person>
        </b:NameList>
      </b:Author>
    </b:Author>
    <b:RefOrder>3</b:RefOrder>
  </b:Source>
  <b:Source>
    <b:Tag>Rob01</b:Tag>
    <b:SourceType>Book</b:SourceType>
    <b:Guid>{BC7F37E5-2501-43B2-8538-94E65E7A149B}</b:Guid>
    <b:Title>OrganizationalBehaviour</b:Title>
    <b:Year>2001</b:Year>
    <b:City>New Jersey</b:City>
    <b:Publisher>Pearson EducationInternasional</b:Publisher>
    <b:Author>
      <b:Author>
        <b:NameList>
          <b:Person>
            <b:Last>Robbins</b:Last>
            <b:Middle>P</b:Middle>
            <b:First>Stephen</b:First>
          </b:Person>
        </b:NameList>
      </b:Author>
    </b:Author>
    <b:RefOrder>4</b:RefOrder>
  </b:Source>
  <b:Source>
    <b:Tag>Rob08</b:Tag>
    <b:SourceType>Book</b:SourceType>
    <b:Guid>{5CCAF16F-6DE6-402B-808E-1DD3DF6A607C}</b:Guid>
    <b:Title>Perilaku Organisasi</b:Title>
    <b:Year>2008</b:Year>
    <b:City>Jakarta</b:City>
    <b:Publisher>Salemba Empat</b:Publisher>
    <b:Author>
      <b:Author>
        <b:NameList>
          <b:Person>
            <b:Last>Robbin</b:Last>
            <b:First>Stephen</b:First>
          </b:Person>
          <b:Person>
            <b:Last>Judge</b:Last>
            <b:First>T</b:First>
          </b:Person>
        </b:NameList>
      </b:Author>
    </b:Author>
    <b:RefOrder>5</b:RefOrder>
  </b:Source>
  <b:Source>
    <b:Tag>Rob14</b:Tag>
    <b:SourceType>Book</b:SourceType>
    <b:Guid>{3D5DEB89-9D80-4991-9095-CB32923E7CBD}</b:Guid>
    <b:Title>Organizational Behaviour</b:Title>
    <b:Year>2013</b:Year>
    <b:City>New Jersey</b:City>
    <b:Publisher>Pearson</b:Publisher>
    <b:Author>
      <b:Author>
        <b:NameList>
          <b:Person>
            <b:Last>Robbin</b:Last>
            <b:First>S.P</b:First>
          </b:Person>
          <b:Person>
            <b:Last>Judge</b:Last>
            <b:First>T.A</b:First>
          </b:Person>
        </b:NameList>
      </b:Author>
    </b:Author>
    <b:RefOrder>6</b:RefOrder>
  </b:Source>
  <b:Source>
    <b:Tag>Rir19</b:Tag>
    <b:SourceType>Book</b:SourceType>
    <b:Guid>{94CDCAF0-E1E9-4143-A391-D35ADA0410EB}</b:Guid>
    <b:Title>Analisis Faktor-Faktor yang Mempengaruhi Organizational Citizenship Behaviors pada Karyawan PT JNE Cabang Medan</b:Title>
    <b:Year>2019</b:Year>
    <b:City>Medan</b:City>
    <b:Publisher>USU</b:Publisher>
    <b:Author>
      <b:Author>
        <b:NameList>
          <b:Person>
            <b:Last>Riri</b:Last>
            <b:First>Amaliah</b:First>
          </b:Person>
        </b:NameList>
      </b:Author>
    </b:Author>
    <b:RefOrder>7</b:RefOrder>
  </b:Source>
  <b:Source>
    <b:Tag>MSL13</b:Tag>
    <b:SourceType>Book</b:SourceType>
    <b:Guid>{2F46AF20-FA7E-4190-B4B8-9CFB364A2482}</b:Guid>
    <b:Title>Kepemimpinan Teori,Psikologi,Perilaku Organisasi, Aplikasi dan Penelitian</b:Title>
    <b:Year>2013</b:Year>
    <b:City>Jakarta</b:City>
    <b:Publisher>Raja GrafindoPersada</b:Publisher>
    <b:Author>
      <b:Author>
        <b:NameList>
          <b:Person>
            <b:Last>MSL</b:Last>
            <b:First>Wirawan</b:First>
          </b:Person>
        </b:NameList>
      </b:Author>
    </b:Author>
    <b:RefOrder>8</b:RefOrder>
  </b:Source>
  <b:Source>
    <b:Tag>Mei16</b:Tag>
    <b:SourceType>JournalArticle</b:SourceType>
    <b:Guid>{86097073-0CA4-4AA8-913F-5991D630ECD3}</b:Guid>
    <b:Title>Pengaruh Karakteristik Pekerjaan,Kepuasan Kerja, Dan Komitmen Organisasi Terhadap Organizational Citizenship Behavior Pada Karyawan Bri Kediri</b:Title>
    <b:JournalName>Eksis</b:JournalName>
    <b:Year>2016</b:Year>
    <b:Pages>61-72</b:Pages>
    <b:Author>
      <b:Author>
        <b:NameList>
          <b:Person>
            <b:Last>Meilin</b:Last>
            <b:First>Restin</b:First>
          </b:Person>
        </b:NameList>
      </b:Author>
    </b:Author>
    <b:RefOrder>9</b:RefOrder>
  </b:Source>
  <b:Source>
    <b:Tag>Man02</b:Tag>
    <b:SourceType>Book</b:SourceType>
    <b:Guid>{A54389D1-D450-40F2-90BC-ECCF9AC92F33}</b:Guid>
    <b:Title>Manajemen Sumber Daya Manusia Strategik</b:Title>
    <b:Year>2002</b:Year>
    <b:City>Jakarta</b:City>
    <b:Publisher>Ghalia Indonesia</b:Publisher>
    <b:Author>
      <b:Author>
        <b:NameList>
          <b:Person>
            <b:Last>Mangkuprawira</b:Last>
            <b:Middle>Sjafri</b:Middle>
            <b:First>Tb</b:First>
          </b:Person>
        </b:NameList>
      </b:Author>
    </b:Author>
    <b:RefOrder>10</b:RefOrder>
  </b:Source>
  <b:Source>
    <b:Tag>Kre03</b:Tag>
    <b:SourceType>Book</b:SourceType>
    <b:Guid>{71213B5C-CB8E-4B19-9CE5-665B52039B8C}</b:Guid>
    <b:Title>Perilaku Organisasi</b:Title>
    <b:Year>2003</b:Year>
    <b:City>Jakarta</b:City>
    <b:Publisher>Salemba Empat</b:Publisher>
    <b:Author>
      <b:Author>
        <b:NameList>
          <b:Person>
            <b:Last>Kreitner, Robert</b:Last>
          </b:Person>
          <b:Person>
            <b:Last>Kinicki</b:Last>
            <b:First>Angelo</b:First>
          </b:Person>
        </b:NameList>
      </b:Author>
    </b:Author>
    <b:RefOrder>11</b:RefOrder>
  </b:Source>
  <b:Source>
    <b:Tag>Has13</b:Tag>
    <b:SourceType>Book</b:SourceType>
    <b:Guid>{827A0AC9-DE35-41A6-B3DE-43E1822A7E68}</b:Guid>
    <b:Title>Manajemen Sumber Daya Manusia</b:Title>
    <b:Year>2013</b:Year>
    <b:City>Jakarta</b:City>
    <b:Publisher>PT. Bumi Aksara</b:Publisher>
    <b:Author>
      <b:Author>
        <b:NameList>
          <b:Person>
            <b:Last>Hasibuan</b:Last>
            <b:First>Malayu</b:First>
          </b:Person>
        </b:NameList>
      </b:Author>
    </b:Author>
    <b:RefOrder>12</b:RefOrder>
  </b:Source>
  <b:Source>
    <b:Tag>Dar13</b:Tag>
    <b:SourceType>JournalArticle</b:SourceType>
    <b:Guid>{4B523C6F-D860-4A48-B06C-1F7F25336399}</b:Guid>
    <b:Title>Pengaruh Kepuasan Kerja dan Komitmen Organisasi terhadap Organizational Citizenship Behaviour</b:Title>
    <b:JournalName>economia</b:JournalName>
    <b:Year>2013</b:Year>
    <b:Pages>10-17</b:Pages>
    <b:Author>
      <b:Author>
        <b:NameList>
          <b:Person>
            <b:Last>Darmawati</b:Last>
            <b:First>Arum</b:First>
          </b:Person>
          <b:Person>
            <b:Last>Nurhayati</b:Last>
            <b:First>Lina</b:First>
          </b:Person>
          <b:Person>
            <b:Last>Herlina</b:Last>
            <b:First>Dyna</b:First>
          </b:Person>
        </b:NameList>
      </b:Author>
    </b:Author>
    <b:RefOrder>13</b:RefOrder>
  </b:Source>
  <b:Source>
    <b:Tag>Bol02</b:Tag>
    <b:SourceType>JournalArticle</b:SourceType>
    <b:Guid>{B5D69325-C9C1-4E66-8D29-6DAEDD37C02F}</b:Guid>
    <b:Title>Citizen Behaviour and the creation of Social Capital in Organization</b:Title>
    <b:Year>2002</b:Year>
    <b:Author>
      <b:Author>
        <b:NameList>
          <b:Person>
            <b:Last>Bolino</b:Last>
            <b:First>MC</b:First>
          </b:Person>
          <b:Person>
            <b:Last>Turnley</b:Last>
            <b:First>W.H</b:First>
          </b:Person>
          <b:Person>
            <b:Last>Bloodgood</b:Last>
            <b:First>J.M</b:First>
          </b:Person>
        </b:NameList>
      </b:Author>
    </b:Author>
    <b:JournalName>Academy of Management Journal</b:JournalName>
    <b:Pages>502-522</b:Pages>
    <b:RefOrder>14</b:RefOrder>
  </b:Source>
  <b:Source>
    <b:Tag>And12</b:Tag>
    <b:SourceType>JournalArticle</b:SourceType>
    <b:Guid>{879C971D-7238-4272-AB64-98CFDBF5001B}</b:Guid>
    <b:Title>Organizational Citizenship Behaviourdan kepauasan kerja pada Karyawan</b:Title>
    <b:JournalName>Jurnal Penelitian Psikologi</b:JournalName>
    <b:Year>2012</b:Year>
    <b:Pages>341-354</b:Pages>
    <b:Author>
      <b:Author>
        <b:NameList>
          <b:Person>
            <b:Last>Andriani</b:Last>
            <b:First>G</b:First>
          </b:Person>
          <b:Person>
            <b:Last>Djajali</b:Last>
            <b:First>M.A</b:First>
          </b:Person>
          <b:Person>
            <b:Last>Sofiah</b:Last>
            <b:First>D</b:First>
          </b:Person>
        </b:NameList>
      </b:Author>
    </b:Author>
    <b:RefOrder>15</b:RefOrder>
  </b:Source>
  <b:Source>
    <b:Tag>Sug08</b:Tag>
    <b:SourceType>Book</b:SourceType>
    <b:Guid>{BB4B3404-B722-47CB-B8C1-F45B9763F341}</b:Guid>
    <b:Title>Metode Penelitian Kuantitatif, Kualitatif dan R&amp;D</b:Title>
    <b:Year>2012</b:Year>
    <b:City>Bandung</b:City>
    <b:Publisher>Alfabeta</b:Publisher>
    <b:Author>
      <b:Author>
        <b:NameList>
          <b:Person>
            <b:Last>Sugiyono</b:Last>
          </b:Person>
        </b:NameList>
      </b:Author>
    </b:Author>
    <b:RefOrder>16</b:RefOrder>
  </b:Source>
  <b:Source>
    <b:Tag>Kam15</b:Tag>
    <b:SourceType>JournalArticle</b:SourceType>
    <b:Guid>{C0FE17AF-474F-4FF9-AF9E-5003538F4ECB}</b:Guid>
    <b:Title>Teachers' Organizational Citizenship Behaviors and Organizational </b:Title>
    <b:Year>2015</b:Year>
    <b:JournalName> Procedia - Social and Behavioral Sciences</b:JournalName>
    <b:Pages>1176-1182</b:Pages>
    <b:Author>
      <b:Author>
        <b:NameList>
          <b:Person>
            <b:Last>Kamie</b:Last>
            <b:First>Demir</b:First>
          </b:Person>
        </b:NameList>
      </b:Author>
    </b:Author>
    <b:RefOrder>17</b:RefOrder>
  </b:Source>
  <b:Source>
    <b:Tag>Bog04</b:Tag>
    <b:SourceType>JournalArticle</b:SourceType>
    <b:Guid>{452C98DD-D3A2-4BAF-9CA2-CD46C6A2C2E0}</b:Guid>
    <b:Author>
      <b:Author>
        <b:NameList>
          <b:Person>
            <b:Last>Bogler</b:Last>
            <b:First>R.,</b:First>
            <b:Middle>&amp; Somech, A.</b:Middle>
          </b:Person>
        </b:NameList>
      </b:Author>
    </b:Author>
    <b:Title>Influence of teacher empowerment on teachers’ organizational commitment, </b:Title>
    <b:JournalName> Teaching and Teacher Education,</b:JournalName>
    <b:Year>2004</b:Year>
    <b:Pages>277-289</b:Pages>
    <b:RefOrder>18</b:RefOrder>
  </b:Source>
  <b:Source>
    <b:Tag>Som07</b:Tag>
    <b:SourceType>JournalArticle</b:SourceType>
    <b:Guid>{D49A124F-B20E-4197-9829-2D2551107F30}</b:Guid>
    <b:Author>
      <b:Author>
        <b:NameList>
          <b:Person>
            <b:Last>Somech</b:Last>
            <b:First>A.</b:First>
            <b:Middle>&amp; Ron, I.</b:Middle>
          </b:Person>
        </b:NameList>
      </b:Author>
    </b:Author>
    <b:Title> Promoting organizational citizenship behavior in schools: the impact of individual and organizational characteristics</b:Title>
    <b:JournalName>Educational Administration Quarterly</b:JournalName>
    <b:Year>2007</b:Year>
    <b:Pages>1-29</b:Pages>
    <b:RefOrder>19</b:RefOrder>
  </b:Source>
</b:Sources>
</file>

<file path=customXml/itemProps1.xml><?xml version="1.0" encoding="utf-8"?>
<ds:datastoreItem xmlns:ds="http://schemas.openxmlformats.org/officeDocument/2006/customXml" ds:itemID="{5A66AE58-2E76-4ED1-9A6D-A3E5847D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3892</Words>
  <Characters>22187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Hewlett</cp:lastModifiedBy>
  <cp:revision>2</cp:revision>
  <cp:lastPrinted>2018-11-28T02:38:00Z</cp:lastPrinted>
  <dcterms:created xsi:type="dcterms:W3CDTF">2021-09-27T10:44:00Z</dcterms:created>
  <dcterms:modified xsi:type="dcterms:W3CDTF">2021-09-27T10:44:00Z</dcterms:modified>
</cp:coreProperties>
</file>